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6B934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14:paraId="58FBF6E0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Хабаровска</w:t>
      </w:r>
    </w:p>
    <w:p w14:paraId="553ADA4C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«Лицей инновационных технологий»</w:t>
      </w:r>
    </w:p>
    <w:p w14:paraId="4DD5772A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497322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06" w:type="pct"/>
        <w:tblInd w:w="250" w:type="dxa"/>
        <w:tblLook w:val="01E0" w:firstRow="1" w:lastRow="1" w:firstColumn="1" w:lastColumn="1" w:noHBand="0" w:noVBand="0"/>
      </w:tblPr>
      <w:tblGrid>
        <w:gridCol w:w="4532"/>
        <w:gridCol w:w="4315"/>
        <w:gridCol w:w="5092"/>
        <w:gridCol w:w="357"/>
      </w:tblGrid>
      <w:tr w:rsidR="00F709AF" w:rsidRPr="005A7846" w14:paraId="0A8DD79E" w14:textId="77777777" w:rsidTr="00EA2AA9">
        <w:trPr>
          <w:trHeight w:val="2523"/>
        </w:trPr>
        <w:tc>
          <w:tcPr>
            <w:tcW w:w="1585" w:type="pct"/>
          </w:tcPr>
          <w:p w14:paraId="49D28FE8" w14:textId="57B03EA2" w:rsidR="00F709AF" w:rsidRPr="005A7846" w:rsidRDefault="00A233A9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РАССМОТРЕНО</w:t>
            </w:r>
          </w:p>
          <w:p w14:paraId="2DE785BC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14:paraId="26023798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1</w:t>
            </w:r>
          </w:p>
          <w:p w14:paraId="3E1B81D5" w14:textId="21E12F93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</w:t>
            </w:r>
            <w:r w:rsidR="00A23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Pr="002B09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августа</w:t>
            </w: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20</w:t>
            </w:r>
            <w:r w:rsidR="00A23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509" w:type="pct"/>
          </w:tcPr>
          <w:p w14:paraId="4050AA63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81" w:type="pct"/>
            <w:hideMark/>
          </w:tcPr>
          <w:p w14:paraId="71A561EB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УТВЕРЖДЕНО</w:t>
            </w:r>
          </w:p>
          <w:p w14:paraId="70AA58EC" w14:textId="1B70A53D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01/</w:t>
            </w:r>
            <w:r w:rsidR="00A67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8EEB975" w14:textId="4707BBE7" w:rsidR="00F709AF" w:rsidRPr="005A7846" w:rsidRDefault="00F709AF" w:rsidP="00F4700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</w:t>
            </w:r>
            <w:r w:rsidR="00A67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A23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2B09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A23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августа 2023</w:t>
            </w:r>
            <w:r w:rsidR="00F47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  <w:p w14:paraId="494D734D" w14:textId="78D23B53" w:rsidR="00F709AF" w:rsidRPr="005A7846" w:rsidRDefault="00F47005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</w:t>
            </w:r>
            <w:r w:rsidR="00F709AF"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</w:t>
            </w:r>
          </w:p>
          <w:p w14:paraId="3B4D3AD9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   В.В. Полозова</w:t>
            </w:r>
          </w:p>
          <w:p w14:paraId="1CD76390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133ECB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35C9D0F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301FB79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</w:tcPr>
          <w:p w14:paraId="5E19458B" w14:textId="77777777" w:rsidR="00F709AF" w:rsidRPr="005A7846" w:rsidRDefault="00F709AF" w:rsidP="00EA2AA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1"/>
        <w:gridCol w:w="7093"/>
      </w:tblGrid>
      <w:tr w:rsidR="00F709AF" w:rsidRPr="005A7846" w14:paraId="3A81BA06" w14:textId="77777777" w:rsidTr="00EA2AA9">
        <w:tc>
          <w:tcPr>
            <w:tcW w:w="14144" w:type="dxa"/>
            <w:gridSpan w:val="2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928"/>
            </w:tblGrid>
            <w:tr w:rsidR="00F709AF" w:rsidRPr="00916728" w14:paraId="45AA49F9" w14:textId="77777777" w:rsidTr="00EA2AA9">
              <w:tc>
                <w:tcPr>
                  <w:tcW w:w="14502" w:type="dxa"/>
                </w:tcPr>
                <w:p w14:paraId="7E956E02" w14:textId="77777777" w:rsidR="00F709AF" w:rsidRPr="00916728" w:rsidRDefault="00F709AF" w:rsidP="00EA2AA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1672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Рабочая программа по истории</w:t>
                  </w:r>
                </w:p>
              </w:tc>
            </w:tr>
            <w:tr w:rsidR="00F709AF" w:rsidRPr="00916728" w14:paraId="4F5C9155" w14:textId="77777777" w:rsidTr="00EA2AA9">
              <w:tc>
                <w:tcPr>
                  <w:tcW w:w="14502" w:type="dxa"/>
                </w:tcPr>
                <w:p w14:paraId="30E4AA0D" w14:textId="77777777" w:rsidR="00F709AF" w:rsidRPr="00916728" w:rsidRDefault="00F709AF" w:rsidP="00F709A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1672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История России. 1801-1914 гг.</w:t>
                  </w:r>
                  <w:r w:rsidRPr="0091672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F709AF" w:rsidRPr="00916728" w14:paraId="377FC2EA" w14:textId="77777777" w:rsidTr="00EA2AA9">
              <w:trPr>
                <w:trHeight w:val="931"/>
              </w:trPr>
              <w:tc>
                <w:tcPr>
                  <w:tcW w:w="14502" w:type="dxa"/>
                </w:tcPr>
                <w:p w14:paraId="2D405733" w14:textId="77777777" w:rsidR="00F709AF" w:rsidRPr="00916728" w:rsidRDefault="00F709AF" w:rsidP="00EA2AA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  <w:r w:rsidRPr="0091672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класс</w:t>
                  </w:r>
                </w:p>
                <w:p w14:paraId="185E19E5" w14:textId="77777777" w:rsidR="00F709AF" w:rsidRPr="00916728" w:rsidRDefault="00F709AF" w:rsidP="00EA2AA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6D141BEA" w14:textId="77777777" w:rsidR="00F709AF" w:rsidRPr="00916728" w:rsidRDefault="00F709AF" w:rsidP="00EA2AA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B655BDB" w14:textId="77777777" w:rsidR="00F709AF" w:rsidRDefault="00F709AF" w:rsidP="00EA2AA9"/>
        </w:tc>
      </w:tr>
      <w:tr w:rsidR="00F709AF" w:rsidRPr="005A7846" w14:paraId="75072381" w14:textId="77777777" w:rsidTr="00EA2AA9">
        <w:tc>
          <w:tcPr>
            <w:tcW w:w="14144" w:type="dxa"/>
            <w:gridSpan w:val="2"/>
          </w:tcPr>
          <w:p w14:paraId="1DCA4D60" w14:textId="77777777" w:rsidR="00F709AF" w:rsidRDefault="00F709AF" w:rsidP="00EA2AA9"/>
        </w:tc>
      </w:tr>
      <w:tr w:rsidR="00F709AF" w:rsidRPr="005A7846" w14:paraId="04D85135" w14:textId="77777777" w:rsidTr="00EA2AA9">
        <w:tc>
          <w:tcPr>
            <w:tcW w:w="14144" w:type="dxa"/>
            <w:gridSpan w:val="2"/>
          </w:tcPr>
          <w:p w14:paraId="2DE9FE94" w14:textId="77777777" w:rsidR="00F709AF" w:rsidRDefault="00F709AF" w:rsidP="00EA2AA9"/>
        </w:tc>
      </w:tr>
      <w:tr w:rsidR="00F709AF" w:rsidRPr="005A7846" w14:paraId="4417E16F" w14:textId="77777777" w:rsidTr="00EA2AA9">
        <w:tc>
          <w:tcPr>
            <w:tcW w:w="7051" w:type="dxa"/>
          </w:tcPr>
          <w:p w14:paraId="79AFFEC5" w14:textId="77777777" w:rsidR="00F709AF" w:rsidRPr="005A7846" w:rsidRDefault="00F709AF" w:rsidP="00EA2AA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</w:tcPr>
          <w:p w14:paraId="19311232" w14:textId="77777777" w:rsidR="00F709AF" w:rsidRDefault="00F709AF" w:rsidP="00EA2AA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Составитель:</w:t>
            </w:r>
          </w:p>
          <w:p w14:paraId="6837CFA5" w14:textId="079A9236" w:rsidR="00F47005" w:rsidRDefault="00F47005" w:rsidP="00EA2AA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учитель истории</w:t>
            </w:r>
            <w:r w:rsidR="00A67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обществознания</w:t>
            </w:r>
          </w:p>
          <w:p w14:paraId="619B4DA6" w14:textId="2F8E0DC1" w:rsidR="00F47005" w:rsidRPr="005A7846" w:rsidRDefault="00F47005" w:rsidP="00F4700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высшей</w:t>
            </w: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категори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A67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Е.В.Тарабанько</w:t>
            </w:r>
          </w:p>
          <w:p w14:paraId="6FCDC553" w14:textId="428E4D49" w:rsidR="00F47005" w:rsidRPr="005A7846" w:rsidRDefault="00F47005" w:rsidP="00EA2AA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709AF" w:rsidRPr="005A7846" w14:paraId="036A9B3E" w14:textId="77777777" w:rsidTr="00EA2AA9">
        <w:tc>
          <w:tcPr>
            <w:tcW w:w="7051" w:type="dxa"/>
          </w:tcPr>
          <w:p w14:paraId="633048E5" w14:textId="77777777" w:rsidR="00F709AF" w:rsidRPr="005A7846" w:rsidRDefault="00F709AF" w:rsidP="00EA2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</w:tcPr>
          <w:p w14:paraId="4E6976C5" w14:textId="24215C70" w:rsidR="00F709AF" w:rsidRPr="005A7846" w:rsidRDefault="00F709AF" w:rsidP="00F4700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8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="00F47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</w:p>
          <w:p w14:paraId="1BE38B7A" w14:textId="77777777" w:rsidR="00F709AF" w:rsidRPr="005A7846" w:rsidRDefault="00F709AF" w:rsidP="00F4700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BD25DC9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64ADB4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68A961" w14:textId="77777777" w:rsidR="00F709AF" w:rsidRPr="005A7846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36EA05" w14:textId="787E2C22" w:rsidR="00F709AF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A23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5A7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23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5A7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14:paraId="6AA2C351" w14:textId="012BE3F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D53B52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7E3DD5" w14:textId="77777777" w:rsidR="00F47005" w:rsidRDefault="00F47005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0063DA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4212CD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DFC763" w14:textId="77777777" w:rsidR="004164CD" w:rsidRDefault="004164CD" w:rsidP="004164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153D7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B1675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A37724" w14:textId="53DDDCC8" w:rsidR="004164CD" w:rsidRPr="004164CD" w:rsidRDefault="004164CD" w:rsidP="004164C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4164CD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5A1E7C50" w14:textId="77777777" w:rsidR="004164CD" w:rsidRPr="004164CD" w:rsidRDefault="004164CD" w:rsidP="004164CD">
      <w:pPr>
        <w:numPr>
          <w:ilvl w:val="0"/>
          <w:numId w:val="8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4CD">
        <w:rPr>
          <w:rFonts w:ascii="Times New Roman" w:eastAsia="Times New Roman" w:hAnsi="Times New Roman" w:cs="Times New Roman"/>
          <w:sz w:val="24"/>
          <w:szCs w:val="24"/>
        </w:rPr>
        <w:t>Пояснительная записка…………………………………………………………………………………………………………………3</w:t>
      </w:r>
    </w:p>
    <w:p w14:paraId="5E93F9E7" w14:textId="77777777" w:rsidR="004164CD" w:rsidRPr="004164CD" w:rsidRDefault="004164CD" w:rsidP="004164CD">
      <w:pPr>
        <w:numPr>
          <w:ilvl w:val="0"/>
          <w:numId w:val="8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4CD">
        <w:rPr>
          <w:rFonts w:ascii="Times New Roman" w:eastAsia="Times New Roman" w:hAnsi="Times New Roman" w:cs="Times New Roman"/>
          <w:sz w:val="24"/>
          <w:szCs w:val="24"/>
        </w:rPr>
        <w:t>Содержание тем учебного курса………………………………………………………………………………………………...</w:t>
      </w:r>
      <w:proofErr w:type="gramStart"/>
      <w:r w:rsidRPr="004164C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4164CD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6DE701E2" w14:textId="77777777" w:rsidR="004164CD" w:rsidRPr="004164CD" w:rsidRDefault="004164CD" w:rsidP="004164CD">
      <w:pPr>
        <w:numPr>
          <w:ilvl w:val="0"/>
          <w:numId w:val="8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4CD">
        <w:rPr>
          <w:rFonts w:ascii="Times New Roman" w:eastAsia="Times New Roman" w:hAnsi="Times New Roman" w:cs="Times New Roman"/>
          <w:sz w:val="24"/>
          <w:szCs w:val="24"/>
        </w:rPr>
        <w:t>Требования к уровню подготовки………………………………………………………………………………………</w:t>
      </w:r>
      <w:proofErr w:type="gramStart"/>
      <w:r w:rsidRPr="004164C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4164CD">
        <w:rPr>
          <w:rFonts w:ascii="Times New Roman" w:eastAsia="Times New Roman" w:hAnsi="Times New Roman" w:cs="Times New Roman"/>
          <w:sz w:val="24"/>
          <w:szCs w:val="24"/>
        </w:rPr>
        <w:t>……….7</w:t>
      </w:r>
    </w:p>
    <w:p w14:paraId="52403BAD" w14:textId="77777777" w:rsidR="004164CD" w:rsidRPr="004164CD" w:rsidRDefault="004164CD" w:rsidP="004164CD">
      <w:pPr>
        <w:numPr>
          <w:ilvl w:val="0"/>
          <w:numId w:val="8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4CD">
        <w:rPr>
          <w:rFonts w:ascii="Times New Roman" w:eastAsia="Times New Roman" w:hAnsi="Times New Roman" w:cs="Times New Roman"/>
          <w:sz w:val="24"/>
          <w:szCs w:val="24"/>
        </w:rPr>
        <w:t>Критерии оценивания……………………………………………………………………………………………………………</w:t>
      </w:r>
      <w:proofErr w:type="gramStart"/>
      <w:r w:rsidRPr="004164C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4164CD">
        <w:rPr>
          <w:rFonts w:ascii="Times New Roman" w:eastAsia="Times New Roman" w:hAnsi="Times New Roman" w:cs="Times New Roman"/>
          <w:sz w:val="24"/>
          <w:szCs w:val="24"/>
        </w:rPr>
        <w:t>.8</w:t>
      </w:r>
    </w:p>
    <w:p w14:paraId="053E505D" w14:textId="77777777" w:rsidR="004164CD" w:rsidRPr="004164CD" w:rsidRDefault="004164CD" w:rsidP="004164CD">
      <w:pPr>
        <w:numPr>
          <w:ilvl w:val="0"/>
          <w:numId w:val="8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4CD">
        <w:rPr>
          <w:rFonts w:ascii="Times New Roman" w:eastAsia="Times New Roman" w:hAnsi="Times New Roman" w:cs="Times New Roman"/>
          <w:sz w:val="24"/>
          <w:szCs w:val="24"/>
        </w:rPr>
        <w:t>Перечень учебно-методического и материально-технического обеспечения образовательного процесса………………………9</w:t>
      </w:r>
    </w:p>
    <w:p w14:paraId="429DC492" w14:textId="77777777" w:rsidR="004164CD" w:rsidRPr="004164CD" w:rsidRDefault="004164CD" w:rsidP="004164CD">
      <w:pPr>
        <w:numPr>
          <w:ilvl w:val="0"/>
          <w:numId w:val="8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4CD">
        <w:rPr>
          <w:rFonts w:ascii="Times New Roman" w:eastAsia="Times New Roman" w:hAnsi="Times New Roman" w:cs="Times New Roman"/>
          <w:sz w:val="24"/>
          <w:szCs w:val="24"/>
        </w:rPr>
        <w:t>Календарно-тематическое планирование………………………………………………………………………………………</w:t>
      </w:r>
      <w:proofErr w:type="gramStart"/>
      <w:r w:rsidRPr="004164C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4164CD">
        <w:rPr>
          <w:rFonts w:ascii="Times New Roman" w:eastAsia="Times New Roman" w:hAnsi="Times New Roman" w:cs="Times New Roman"/>
          <w:sz w:val="24"/>
          <w:szCs w:val="24"/>
        </w:rPr>
        <w:t>11</w:t>
      </w:r>
    </w:p>
    <w:p w14:paraId="398AE523" w14:textId="77777777" w:rsidR="004164CD" w:rsidRPr="004164CD" w:rsidRDefault="004164CD" w:rsidP="004164CD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4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206842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5CE9C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0138F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16C9C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6A43D0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F7940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70E8D" w14:textId="016BB4D5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5107E" w14:textId="095685B3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53CD6D" w14:textId="44FCA2EE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035BD4" w14:textId="3AE6A5EA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77C9F1" w14:textId="378AE46A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698362" w14:textId="78E22E60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A08AC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5A9327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20C15" w14:textId="77777777" w:rsidR="004164CD" w:rsidRDefault="004164CD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BC9E5A" w14:textId="2FCC2FC9" w:rsidR="00F709AF" w:rsidRPr="00F47005" w:rsidRDefault="00F709AF" w:rsidP="00F7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700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14:paraId="0F13C90D" w14:textId="6F387F9D" w:rsidR="00F709AF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ab/>
        <w:t>Рабочая программа по курсу «История России» к линии учебников издательства «Русское слово» подготовлена в соответствии с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5848A3E" w14:textId="1B70178E" w:rsidR="00A67A10" w:rsidRDefault="00A67A10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BB0D321" w14:textId="77777777" w:rsidR="00A233A9" w:rsidRDefault="00A233A9" w:rsidP="00A233A9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«Об образовании в Российской Федерации» от 29.12.2012 №273-ФЗ (ред. от 04.08.2023) с изм. и доп., вступил в силу с 01.09.2023)</w:t>
      </w:r>
    </w:p>
    <w:p w14:paraId="19A03ED4" w14:textId="77777777" w:rsidR="00A233A9" w:rsidRDefault="00A233A9" w:rsidP="00A233A9">
      <w:pPr>
        <w:pStyle w:val="1"/>
        <w:keepNext w:val="0"/>
        <w:keepLines w:val="0"/>
        <w:widowControl w:val="0"/>
        <w:numPr>
          <w:ilvl w:val="0"/>
          <w:numId w:val="14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</w:r>
    </w:p>
    <w:p w14:paraId="33971A71" w14:textId="77777777" w:rsidR="00A233A9" w:rsidRDefault="00A233A9" w:rsidP="00A233A9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</w:r>
    </w:p>
    <w:p w14:paraId="46DE2935" w14:textId="77777777" w:rsidR="00A233A9" w:rsidRDefault="00A233A9" w:rsidP="00A233A9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14:paraId="53DFAD05" w14:textId="77777777" w:rsidR="00A233A9" w:rsidRDefault="00A233A9" w:rsidP="00A233A9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</w:r>
    </w:p>
    <w:p w14:paraId="46FD7FB1" w14:textId="77777777" w:rsidR="00A233A9" w:rsidRDefault="00A233A9" w:rsidP="00A233A9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Базисный учебный план МАОУ «ЛИТ» г. Хабаровска на 2023/2024 учебный год</w:t>
      </w:r>
    </w:p>
    <w:p w14:paraId="36445829" w14:textId="77777777" w:rsidR="00A233A9" w:rsidRDefault="00A233A9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8BD2C25" w14:textId="77777777" w:rsidR="00F709AF" w:rsidRPr="00D72598" w:rsidRDefault="00F709AF" w:rsidP="00F709AF">
      <w:pPr>
        <w:spacing w:after="0" w:line="240" w:lineRule="atLeas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D72598">
        <w:rPr>
          <w:rFonts w:ascii="Times New Roman" w:hAnsi="Times New Roman" w:cs="Times New Roman"/>
          <w:sz w:val="24"/>
          <w:szCs w:val="24"/>
        </w:rPr>
        <w:tab/>
        <w:t>Структуризация представленной программы и учебника осуществлена в соответствии с Примерной программой по истории, согласно которой на изучение</w:t>
      </w:r>
      <w:r>
        <w:rPr>
          <w:rFonts w:ascii="Times New Roman" w:hAnsi="Times New Roman" w:cs="Times New Roman"/>
          <w:sz w:val="24"/>
          <w:szCs w:val="24"/>
        </w:rPr>
        <w:t xml:space="preserve"> истории в 9 классе отводится </w:t>
      </w:r>
      <w:r w:rsidRPr="00D72598">
        <w:rPr>
          <w:rFonts w:ascii="Times New Roman" w:hAnsi="Times New Roman" w:cs="Times New Roman"/>
          <w:sz w:val="24"/>
          <w:szCs w:val="24"/>
        </w:rPr>
        <w:t>3 учебных часа в неделю. В свою очередь, кур</w:t>
      </w:r>
      <w:r>
        <w:rPr>
          <w:rFonts w:ascii="Times New Roman" w:hAnsi="Times New Roman" w:cs="Times New Roman"/>
          <w:sz w:val="24"/>
          <w:szCs w:val="24"/>
        </w:rPr>
        <w:t>с истории России рассчитан на 68</w:t>
      </w:r>
      <w:r w:rsidRPr="00D72598">
        <w:rPr>
          <w:rFonts w:ascii="Times New Roman" w:hAnsi="Times New Roman" w:cs="Times New Roman"/>
          <w:sz w:val="24"/>
          <w:szCs w:val="24"/>
        </w:rPr>
        <w:t xml:space="preserve"> часов учебного времени.</w:t>
      </w:r>
    </w:p>
    <w:p w14:paraId="0C537F08" w14:textId="77777777" w:rsidR="00F709AF" w:rsidRDefault="00F709AF" w:rsidP="00F709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7A3D1C8F" w14:textId="77777777" w:rsidR="00F709AF" w:rsidRPr="00E034AB" w:rsidRDefault="00F709AF" w:rsidP="00F709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Статус документа.</w:t>
      </w:r>
    </w:p>
    <w:p w14:paraId="157DA52B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ab/>
        <w:t>Рабочая программа полностью отражает основные идеи и предметные темы Историко-культурного стандарта и ФГОС основного общего образования.</w:t>
      </w:r>
    </w:p>
    <w:p w14:paraId="103628FB" w14:textId="77777777" w:rsidR="00F709AF" w:rsidRPr="00E034AB" w:rsidRDefault="00F709AF" w:rsidP="00F709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Структура документа.</w:t>
      </w:r>
    </w:p>
    <w:p w14:paraId="08CEEE2B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ab/>
        <w:t>Рабочая программа по истории России 9 класса содержит:</w:t>
      </w:r>
    </w:p>
    <w:p w14:paraId="059397F4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пояснительную записку, в которой определяются цели и задачи обучения истории, раскрываются структура и особенности курса, конкретизируются планируемые результаты освоения курса, материально-технические условия реализации программы курса «История России», дается список рекомендуемой литературы, интернет-ресурсов;</w:t>
      </w:r>
    </w:p>
    <w:p w14:paraId="0A392530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содержание курса с распределением учебных часов по тематическим разделам и указанием основных понятий и персоналий тем;</w:t>
      </w:r>
    </w:p>
    <w:p w14:paraId="4D546918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поурочное тематическое планирование, в котором определены: количество учебных часов, отводимых на изучение каждой темы; цели, основные виды деятельности обучающихся, планируемые результаты каждого урока.</w:t>
      </w:r>
    </w:p>
    <w:p w14:paraId="3A50A293" w14:textId="77777777" w:rsidR="0098306E" w:rsidRDefault="0098306E" w:rsidP="00F709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4279A79C" w14:textId="77777777" w:rsidR="00F709AF" w:rsidRPr="00E034AB" w:rsidRDefault="00F709AF" w:rsidP="00F709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Общая характеристика курса.</w:t>
      </w:r>
    </w:p>
    <w:p w14:paraId="501FED14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ab/>
        <w:t>Курс истории России является важнейшим слагаемым школьного предмета «История». Он вносит определенный вклад в решение общих задач изучения предмета. В то же время он обладает особым потенциалом для достижения важнейших педагогических результатов. Прежде всего здесь имеется в виду формирование у обучающихся ценностных ориентаций, направленных на воспитание патриотизма, гражданственности и толерантности.</w:t>
      </w:r>
    </w:p>
    <w:p w14:paraId="73D6F732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ab/>
        <w:t>Курс истории России в 9 классе охватывает историю развития российского общества и государства, начиная с царствования Александра I и заканчивая первым десятилетием правления Николая II.</w:t>
      </w:r>
    </w:p>
    <w:p w14:paraId="18D63EB0" w14:textId="77777777" w:rsidR="00F709AF" w:rsidRPr="00E034AB" w:rsidRDefault="00F709AF" w:rsidP="00F709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ab/>
        <w:t>Структурно курс делится по тематическим разделам:</w:t>
      </w:r>
    </w:p>
    <w:p w14:paraId="6E2FB3C9" w14:textId="77777777" w:rsidR="00F709AF" w:rsidRPr="00E034AB" w:rsidRDefault="00F709AF" w:rsidP="00F709A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Россия на пути к реформам. 1801-1861 гг.</w:t>
      </w:r>
    </w:p>
    <w:p w14:paraId="37111BA8" w14:textId="77777777" w:rsidR="00F709AF" w:rsidRPr="00E034AB" w:rsidRDefault="00F709AF" w:rsidP="00F709A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Россия в эпоху реформ.</w:t>
      </w:r>
    </w:p>
    <w:p w14:paraId="265EDCC4" w14:textId="77777777" w:rsidR="00F709AF" w:rsidRPr="00E034AB" w:rsidRDefault="00F709AF" w:rsidP="00F709A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Кризис империи в начале ХХ в.</w:t>
      </w:r>
    </w:p>
    <w:p w14:paraId="204811C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E034AB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E034AB">
        <w:rPr>
          <w:rFonts w:ascii="Times New Roman" w:hAnsi="Times New Roman" w:cs="Times New Roman"/>
          <w:sz w:val="24"/>
          <w:szCs w:val="24"/>
        </w:rPr>
        <w:t>курса «История России» в 9 классе является формирование элементарных представлений у обучающихся о возникновении и развитии российского общества, государства и культуры в XIX в., что вносит важнейший вклад в решение главной цели исторического образования – «формирование у учащихся исторического мышления как основы гражданской идентичности ценностно-ориентированной личности».</w:t>
      </w:r>
    </w:p>
    <w:p w14:paraId="07DF29E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Эта общая цель определяет </w:t>
      </w:r>
      <w:r w:rsidRPr="00E034A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E034AB">
        <w:rPr>
          <w:rFonts w:ascii="Times New Roman" w:hAnsi="Times New Roman" w:cs="Times New Roman"/>
          <w:sz w:val="24"/>
          <w:szCs w:val="24"/>
        </w:rPr>
        <w:t xml:space="preserve"> курса:</w:t>
      </w:r>
    </w:p>
    <w:p w14:paraId="1757739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формирование у молодого поколения исторических ориентиров самоидентификации в современном российском обществе;</w:t>
      </w:r>
    </w:p>
    <w:p w14:paraId="10FB08B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овладение знаниями об особенностях развития российского общества в XIX – начале XX в. в социальной, экономической, политической и духовной сферах;</w:t>
      </w:r>
    </w:p>
    <w:p w14:paraId="0989C3D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воспитание в духе уважения к истории своего Отечества как единого и неделимого многонационального государства;</w:t>
      </w:r>
    </w:p>
    <w:p w14:paraId="052B293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14:paraId="63D9AE9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развитие умений самостоятельно овладевать историческими знаниями, аргументированно представлять собственную позицию по актуальным вопросам прошлого;</w:t>
      </w:r>
    </w:p>
    <w:p w14:paraId="310D031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развитие навыков исторического анализа и синтеза, формирование понимания взаимовлияния исторических событий и процессов.</w:t>
      </w:r>
    </w:p>
    <w:p w14:paraId="5B3BA64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Реализация данных общих задач курса в соответствии с Концепцией нового учебно-методического комплекса по отечественной истории должна основываться на следующих </w:t>
      </w:r>
      <w:r w:rsidRPr="00E034AB">
        <w:rPr>
          <w:rFonts w:ascii="Times New Roman" w:hAnsi="Times New Roman" w:cs="Times New Roman"/>
          <w:b/>
          <w:sz w:val="24"/>
          <w:szCs w:val="24"/>
        </w:rPr>
        <w:t>базовых принципах</w:t>
      </w:r>
      <w:r w:rsidRPr="00E034AB">
        <w:rPr>
          <w:rFonts w:ascii="Times New Roman" w:hAnsi="Times New Roman" w:cs="Times New Roman"/>
          <w:sz w:val="24"/>
          <w:szCs w:val="24"/>
        </w:rPr>
        <w:t xml:space="preserve"> школьного исторического образования:</w:t>
      </w:r>
    </w:p>
    <w:p w14:paraId="1A67ACD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ценностях гражданского общества – верховенство права, социальная солидарность, безопасность, свобода и ответственность;</w:t>
      </w:r>
    </w:p>
    <w:p w14:paraId="165F92C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идее преемственности этапов российской истории;</w:t>
      </w:r>
    </w:p>
    <w:p w14:paraId="6B8E6C6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воспитательном потенциале исторического образования, его исключительной роли в формировании российской гражданской идентичности и патриотизма;</w:t>
      </w:r>
    </w:p>
    <w:p w14:paraId="51E1874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общественном согласии и уважении как необходимом условии взаимодействия государств и народов в новейшей истории;</w:t>
      </w:r>
    </w:p>
    <w:p w14:paraId="540FA34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познавательном значении российской истории.</w:t>
      </w:r>
    </w:p>
    <w:p w14:paraId="76F8D27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Основными приоритетами курса отечественной истории, согласно Концепции нового учебно-методического комплекса по отечественной истории, являются:</w:t>
      </w:r>
    </w:p>
    <w:p w14:paraId="42AFAF2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многоуровневое представление истории;</w:t>
      </w:r>
    </w:p>
    <w:p w14:paraId="68DEFF0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- многоаспектный (многофакторный) характер истории;</w:t>
      </w:r>
    </w:p>
    <w:p w14:paraId="4DEA683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человек в истории;</w:t>
      </w:r>
    </w:p>
    <w:p w14:paraId="34ABDF9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- историко-культурологический подход: пространство диалога.</w:t>
      </w:r>
    </w:p>
    <w:p w14:paraId="40AC874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Многоуровневое представление истории России в 9 классе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14:paraId="35CDB0B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Многоаспектный (многоуровневый) характер истории предполагает признание наличия нескольких одинаково важных факторов исторического развития: природно-климатического, политического, экономического, религиозного и т.п. С учетом этих факторов следует рассматривать ключевые явления и процессы российской истории. При этом не должно создаваться ситуации доминирования политической истории, так как освещение проблем духовной и культурной жизни России является одной из важнейших задач исторического образования. История России XIX – начала ХХ в. этом плане предоставляет богатейший материал.</w:t>
      </w:r>
    </w:p>
    <w:p w14:paraId="2F00353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Для преподавания истории в школе исключительно велика роль историко-антропологического подхода. Именно человеческое измерение истории прививает интерес и уважение к своей истории, служит источником и инструментом формирования у молодого поколения личностного, эмоционально окрашенного восприятия прошлого. Линия «человек в истории» в курсе отечественной истории раскрывает условия жизни и быта, традиции и ценности российского общества, отношение наших предков к миру природы, к соседним народам, к социальным, религиозным и политическим институтам России, к способам самовыражения и реализации творческих способностей личности в разных исторических условиях.</w:t>
      </w:r>
    </w:p>
    <w:p w14:paraId="3607552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Изучение культуры и культурного взаимодействия между народами нашей страны в древности дает представление о нравственных корнях и основах российского общества, знакомит школьников с культурными достижениями и традициями народов, входивших в состав Российской империи в 1801-1914 гг. Образы культуры, характеристика многообразия и опыта культурного взаимодействия различных народов способствуют формированию у обучающихся гражданской идентичности и умению вести межкультурный диалог, что особенно актуально в современной школе. Также историко-культурологический подход предполагает формирование бережного отношения к культурному наследию, ценностного отношения к памятникам истории и культуры нашей страны.</w:t>
      </w:r>
    </w:p>
    <w:p w14:paraId="525B8E64" w14:textId="77777777" w:rsidR="00F709AF" w:rsidRPr="00E034AB" w:rsidRDefault="00F709AF" w:rsidP="00F709AF">
      <w:pPr>
        <w:spacing w:after="0"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Планируемые результаты освоения курса.</w:t>
      </w:r>
    </w:p>
    <w:p w14:paraId="1D72738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E034AB">
        <w:rPr>
          <w:rFonts w:ascii="Times New Roman" w:hAnsi="Times New Roman" w:cs="Times New Roman"/>
          <w:sz w:val="24"/>
          <w:szCs w:val="24"/>
        </w:rPr>
        <w:t xml:space="preserve"> освоения обучающимися курса истории России в 9 классе являются:</w:t>
      </w:r>
    </w:p>
    <w:p w14:paraId="4AC6329E" w14:textId="77777777" w:rsidR="00F709AF" w:rsidRPr="00E034AB" w:rsidRDefault="00F709AF" w:rsidP="00F709AF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Формирование представлений о видах идентичности, актуальных для становления и самореализации человека в обществе, для жизни в современном Российском государстве и поликультурном мире;</w:t>
      </w:r>
    </w:p>
    <w:p w14:paraId="3090C2EC" w14:textId="77777777" w:rsidR="00F709AF" w:rsidRPr="00E034AB" w:rsidRDefault="00F709AF" w:rsidP="00F709AF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Приобщение к российскому и всемирному культурно-историческому наследию изучаемого периода, интерес к его познанию за рамками учебного курса;</w:t>
      </w:r>
    </w:p>
    <w:p w14:paraId="3C92A450" w14:textId="77777777" w:rsidR="00F709AF" w:rsidRPr="00E034AB" w:rsidRDefault="00F709AF" w:rsidP="00F709AF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Освоение гуманистических традиций и ценностей российского общества, уважение к личности, правам и свободам человека, культурам разных народов, живущих в России;</w:t>
      </w:r>
    </w:p>
    <w:p w14:paraId="60B65CF7" w14:textId="10F8D4F2" w:rsidR="00F709AF" w:rsidRDefault="00F709AF" w:rsidP="00F709AF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Опыт эмоционально-ценностного и творческого отношения к фактам прошлого, историческим источникам и памятникам, способам их изучения и охраны.</w:t>
      </w:r>
    </w:p>
    <w:p w14:paraId="2C41DE35" w14:textId="77777777" w:rsidR="00F501FF" w:rsidRPr="00A23732" w:rsidRDefault="00F501FF" w:rsidP="00F501FF">
      <w:pPr>
        <w:pStyle w:val="a3"/>
        <w:widowControl w:val="0"/>
        <w:numPr>
          <w:ilvl w:val="0"/>
          <w:numId w:val="2"/>
        </w:numPr>
        <w:tabs>
          <w:tab w:val="left" w:pos="1181"/>
        </w:tabs>
        <w:autoSpaceDE w:val="0"/>
        <w:autoSpaceDN w:val="0"/>
        <w:spacing w:after="0" w:line="252" w:lineRule="auto"/>
        <w:ind w:right="111"/>
        <w:contextualSpacing w:val="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237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Способность и готовность использовать определенные предметные знания при выборе профессии</w:t>
      </w:r>
    </w:p>
    <w:p w14:paraId="75F65212" w14:textId="77777777" w:rsidR="00F501FF" w:rsidRPr="00A23732" w:rsidRDefault="00F501FF" w:rsidP="00F501FF">
      <w:pPr>
        <w:pStyle w:val="a3"/>
        <w:numPr>
          <w:ilvl w:val="0"/>
          <w:numId w:val="2"/>
        </w:numPr>
        <w:shd w:val="clear" w:color="auto" w:fill="FFFFFF"/>
        <w:spacing w:after="0" w:line="276" w:lineRule="auto"/>
        <w:contextualSpacing w:val="0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A237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Способность и готовность справляться с учебными ситуациями, требующими формулировки собственной позиции в вопросах, имеющих общечеловеческое значение (экология, развитие вооружения)</w:t>
      </w:r>
    </w:p>
    <w:p w14:paraId="05B76CEF" w14:textId="77777777" w:rsidR="00F501FF" w:rsidRPr="00A23732" w:rsidRDefault="00F501FF" w:rsidP="00F501FF">
      <w:pPr>
        <w:pStyle w:val="a3"/>
        <w:numPr>
          <w:ilvl w:val="0"/>
          <w:numId w:val="2"/>
        </w:numPr>
        <w:shd w:val="clear" w:color="auto" w:fill="FFFFFF"/>
        <w:spacing w:after="0" w:line="276" w:lineRule="auto"/>
        <w:contextualSpacing w:val="0"/>
        <w:jc w:val="both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A23732">
        <w:rPr>
          <w:rFonts w:ascii="Times New Roman" w:hAnsi="Times New Roman" w:cs="Times New Roman"/>
          <w:b/>
          <w:sz w:val="24"/>
          <w:szCs w:val="24"/>
        </w:rPr>
        <w:lastRenderedPageBreak/>
        <w:t>Сформированность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 и обязанностей гражданина»</w:t>
      </w:r>
    </w:p>
    <w:p w14:paraId="350DFA58" w14:textId="77777777" w:rsidR="00F501FF" w:rsidRPr="00E034AB" w:rsidRDefault="00F501FF" w:rsidP="00F501F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4F1949A5" w14:textId="1893D558" w:rsidR="00F709AF" w:rsidRPr="00E034AB" w:rsidRDefault="00F709AF" w:rsidP="00F709AF">
      <w:pPr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b/>
          <w:sz w:val="24"/>
          <w:szCs w:val="24"/>
        </w:rPr>
        <w:t xml:space="preserve">Метапредметными </w:t>
      </w:r>
      <w:r w:rsidR="00F501FF" w:rsidRPr="00E034AB">
        <w:rPr>
          <w:rFonts w:ascii="Times New Roman" w:hAnsi="Times New Roman" w:cs="Times New Roman"/>
          <w:b/>
          <w:sz w:val="24"/>
          <w:szCs w:val="24"/>
        </w:rPr>
        <w:t>результатами</w:t>
      </w:r>
      <w:r w:rsidR="00F501FF" w:rsidRPr="00E034AB">
        <w:rPr>
          <w:rFonts w:ascii="Times New Roman" w:hAnsi="Times New Roman" w:cs="Times New Roman"/>
          <w:sz w:val="24"/>
          <w:szCs w:val="24"/>
        </w:rPr>
        <w:t xml:space="preserve"> освоения,</w:t>
      </w:r>
      <w:r w:rsidRPr="00E034AB">
        <w:rPr>
          <w:rFonts w:ascii="Times New Roman" w:hAnsi="Times New Roman" w:cs="Times New Roman"/>
          <w:sz w:val="24"/>
          <w:szCs w:val="24"/>
        </w:rPr>
        <w:t xml:space="preserve"> обучающимися </w:t>
      </w:r>
      <w:r w:rsidR="00F501FF" w:rsidRPr="00E034AB">
        <w:rPr>
          <w:rFonts w:ascii="Times New Roman" w:hAnsi="Times New Roman" w:cs="Times New Roman"/>
          <w:sz w:val="24"/>
          <w:szCs w:val="24"/>
        </w:rPr>
        <w:t>курса,</w:t>
      </w:r>
      <w:r w:rsidRPr="00E034A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182B1796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Способность планировать и организовывать свою учебную деятельность: определять цель работы и ставить задачи, определять последовательность, определять последовательность действий и планировать результаты работы;</w:t>
      </w:r>
    </w:p>
    <w:p w14:paraId="48348466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Способность осуществлять контроль и коррекцию своих действий в случае расхождения результатов с заданным эталоном, оценивать результаты своей работы;</w:t>
      </w:r>
    </w:p>
    <w:p w14:paraId="21C80BA8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Умение работать с разными источниками информации (текст учебника, научно-популярная литература, словари, справочники, Интернет), анализировать и оценивать информацию, преобразовывать ее из одной формы в другую;</w:t>
      </w:r>
    </w:p>
    <w:p w14:paraId="1273F444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Овладениями навыками исследовательской и проектной деятельности: умения видеть проблему, ставить вопросы, структурировать материал, выдвигать гипотезы, давать определения понятий, классифицировать, делать выводы и заключения, объяснять, доказывать и защищать свои идеи.</w:t>
      </w:r>
    </w:p>
    <w:p w14:paraId="056E8C14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Готовность к сотрудничеству со сверстниками и взрослыми; умение слушать и вступать в диалог, участвовать в коллективном обсуждении проблем, организовывать и планировать эффективное сотрудничество, адекватно использовать речевые средства для дискуссии и аргументации своей позиции следование морально-этическим и психологическим принципам общения и сотрудничество;</w:t>
      </w:r>
    </w:p>
    <w:p w14:paraId="7D0097A8" w14:textId="68DAD1FB" w:rsidR="00F709AF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 и др.).</w:t>
      </w:r>
    </w:p>
    <w:p w14:paraId="275991C7" w14:textId="77777777" w:rsidR="00F501FF" w:rsidRPr="00A23732" w:rsidRDefault="00F501FF" w:rsidP="00F501FF">
      <w:pPr>
        <w:pStyle w:val="a6"/>
        <w:numPr>
          <w:ilvl w:val="0"/>
          <w:numId w:val="3"/>
        </w:numPr>
        <w:spacing w:before="7" w:line="247" w:lineRule="auto"/>
        <w:ind w:right="10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23732">
        <w:rPr>
          <w:rFonts w:ascii="Times New Roman" w:hAnsi="Times New Roman" w:cs="Times New Roman"/>
          <w:b/>
          <w:sz w:val="24"/>
          <w:szCs w:val="24"/>
          <w:lang w:val="ru-RU"/>
        </w:rPr>
        <w:t>Умение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выводы; строить прогнозы; предлагать пути решения</w:t>
      </w:r>
    </w:p>
    <w:p w14:paraId="2DB67D20" w14:textId="77777777" w:rsidR="00F501FF" w:rsidRPr="00E034AB" w:rsidRDefault="00F501FF" w:rsidP="00F501F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1AC6F14F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b/>
          <w:sz w:val="24"/>
          <w:szCs w:val="24"/>
        </w:rPr>
        <w:t>На предметном уровне</w:t>
      </w:r>
      <w:r w:rsidRPr="00E034AB">
        <w:rPr>
          <w:rFonts w:ascii="Times New Roman" w:hAnsi="Times New Roman" w:cs="Times New Roman"/>
          <w:sz w:val="24"/>
          <w:szCs w:val="24"/>
        </w:rPr>
        <w:t xml:space="preserve"> в результате освоения курса «История России. 1801-1914 гг.»</w:t>
      </w:r>
    </w:p>
    <w:p w14:paraId="5D241F1E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34AB">
        <w:rPr>
          <w:rFonts w:ascii="Times New Roman" w:hAnsi="Times New Roman" w:cs="Times New Roman"/>
          <w:i/>
          <w:sz w:val="24"/>
          <w:szCs w:val="24"/>
        </w:rPr>
        <w:t>обучающиеся научатся:</w:t>
      </w:r>
    </w:p>
    <w:p w14:paraId="4DCA9D4F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Датировать важнейшие события и процессы в истории России 1801-1914 гг., характеризовать их в контексте конкретных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истории;</w:t>
      </w:r>
    </w:p>
    <w:p w14:paraId="7101D09D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Читать историческую карту с опорой на легенду и текст учебника; находить и показывать на обзорных и тематических картах изучаемые историко-географические объекты, описывать их положение в стране и мире; объяснять изменения государственных границ и геополитического положения России в 1801-1914 гг.; анализировать и обобщать данные исторической карты, дополняя и конкретизируя ими информацию учебника; показывать направления значительных передвижений людей – походов, завоеваний, колонизаций и др.;</w:t>
      </w:r>
    </w:p>
    <w:p w14:paraId="6DAD0CF8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Проводить поиск информации в исторических текстах, материальных исторических памятниках;</w:t>
      </w:r>
    </w:p>
    <w:p w14:paraId="22D782B4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Характеризовать важные факты отечественной истории XIX – начала XX в., классифицировать и группировать их по различным признакам;</w:t>
      </w:r>
    </w:p>
    <w:p w14:paraId="40BDE990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Рассказывать (устно или письменно) о главных исторических событиях отечественной истории изучаемого периода и их участниках;</w:t>
      </w:r>
    </w:p>
    <w:p w14:paraId="50B61FAA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Составлять описание образа жизни различных групп населения Российской империи, памятниках материальной и художественной культуры; рассказывать о значительных событиях истории России XIX – начала XX в.;</w:t>
      </w:r>
    </w:p>
    <w:p w14:paraId="75E99B3D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Раскрывать характерные, существенные черты: а) экономического и социального развития России в 1801-1914 гг.; б) ценностей, религиозных воззрений, представлений человека о мире; в) развития общественного движения (консерватизм, либерализм, социализм, марксизм); г) художественной культуры России XIX -  начала XX в.;</w:t>
      </w:r>
    </w:p>
    <w:p w14:paraId="1DF5753D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Объяснять причины и следствия ключевых событий отечественной истории 1801-1914 гг. (социальных и политических движений, реформ, революций, взаимодействия между народами и странами и др.); </w:t>
      </w:r>
    </w:p>
    <w:p w14:paraId="6C9F6539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Сопоставлять развитие России и других стран в 1801-1914 гг., показывать общие черты и особенности;</w:t>
      </w:r>
    </w:p>
    <w:p w14:paraId="39FB2129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Давать оценку событиям и личностям отечественной истории изучаемого периода;</w:t>
      </w:r>
    </w:p>
    <w:p w14:paraId="7233F9A2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34AB">
        <w:rPr>
          <w:rFonts w:ascii="Times New Roman" w:hAnsi="Times New Roman" w:cs="Times New Roman"/>
          <w:i/>
          <w:sz w:val="24"/>
          <w:szCs w:val="24"/>
        </w:rPr>
        <w:t>обучающиеся получат возможность научиться:</w:t>
      </w:r>
    </w:p>
    <w:p w14:paraId="4EFCB097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Давать сравнительную характеристику политического устройства государств в XIX – начале XX в.;</w:t>
      </w:r>
    </w:p>
    <w:p w14:paraId="4F0F6AB2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 1801-1914 гг.;</w:t>
      </w:r>
    </w:p>
    <w:p w14:paraId="1D7D0057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Образно характеризовать яркие исторические личности и типичных представителей социокультурных групп российского общества, описывать памятники истории и культуры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 (сообщений), презентаций с использованием ИКТ;</w:t>
      </w:r>
    </w:p>
    <w:p w14:paraId="5F82BCA1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Самостоятельно знакомиться с новыми фактами, источниками и памятниками истории и культуры России, способствовать их охране.</w:t>
      </w:r>
    </w:p>
    <w:p w14:paraId="358B6114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 целом на предметном уровне у обучающихся будут сформированы:</w:t>
      </w:r>
    </w:p>
    <w:p w14:paraId="3F180805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Целостное представление об историческом пути России в 1801-1914 гг. как о важном периоде отечественной истории, в течение которого совершался сложный переход к капиталистическим отношениям и превращение страны из аграрной в аграрно-индустриальную, в связи с чем менялась социальная структура российского общества, осуществлялись проекты реформирования государственной системы, формировались общественные движения, накапливались социально-экономические и политические противоречия, переросшие в революционные движения в начале ХХ в.;</w:t>
      </w:r>
    </w:p>
    <w:p w14:paraId="17F873CC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Яркие образы и картины, связанные с ключевыми событиями, личностями, явлениями и памятниками культуры российской истории XIX – начала XX в.;</w:t>
      </w:r>
    </w:p>
    <w:p w14:paraId="317F13A1" w14:textId="77777777" w:rsidR="00F709AF" w:rsidRPr="00E034AB" w:rsidRDefault="00F709AF" w:rsidP="00F709AF">
      <w:pPr>
        <w:pStyle w:val="a3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Элементарные представления о политике исторической памяти в России.</w:t>
      </w:r>
    </w:p>
    <w:p w14:paraId="7320DC01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4EA50E5E" w14:textId="77777777" w:rsidR="00F709AF" w:rsidRPr="00E034AB" w:rsidRDefault="00F709AF" w:rsidP="00F709AF">
      <w:pPr>
        <w:pStyle w:val="a3"/>
        <w:spacing w:after="0" w:line="240" w:lineRule="atLeast"/>
        <w:ind w:left="1428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Список рекомендуемой литературы.</w:t>
      </w:r>
    </w:p>
    <w:p w14:paraId="2D251DAB" w14:textId="34E9BE85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Абалкин Л.И. Экономические воззрения и государственная д</w:t>
      </w:r>
      <w:r w:rsidR="0098255C">
        <w:rPr>
          <w:rFonts w:ascii="Times New Roman" w:hAnsi="Times New Roman" w:cs="Times New Roman"/>
          <w:sz w:val="24"/>
          <w:szCs w:val="24"/>
        </w:rPr>
        <w:t>еятельность С.Ю. Витте. М., 2016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03EFE3B8" w14:textId="147477E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Ананьич Б.В. Ганелин Р.Ш. Сергей Юльевич Витте и его время. СПб</w:t>
      </w:r>
      <w:r w:rsidR="0098255C">
        <w:rPr>
          <w:rFonts w:ascii="Times New Roman" w:hAnsi="Times New Roman" w:cs="Times New Roman"/>
          <w:sz w:val="24"/>
          <w:szCs w:val="24"/>
        </w:rPr>
        <w:t>., 201</w:t>
      </w:r>
      <w:r w:rsidRPr="00E034AB">
        <w:rPr>
          <w:rFonts w:ascii="Times New Roman" w:hAnsi="Times New Roman" w:cs="Times New Roman"/>
          <w:sz w:val="24"/>
          <w:szCs w:val="24"/>
        </w:rPr>
        <w:t>9.</w:t>
      </w:r>
    </w:p>
    <w:p w14:paraId="24FFBEF8" w14:textId="0BD04F0A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Благоева Т.И. Родоначальники славянофильства. А.С. Х</w:t>
      </w:r>
      <w:r w:rsidR="0098255C">
        <w:rPr>
          <w:rFonts w:ascii="Times New Roman" w:hAnsi="Times New Roman" w:cs="Times New Roman"/>
          <w:sz w:val="24"/>
          <w:szCs w:val="24"/>
        </w:rPr>
        <w:t>омяков, И.В. Киреевский. М., 201</w:t>
      </w:r>
      <w:r w:rsidRPr="00E034AB">
        <w:rPr>
          <w:rFonts w:ascii="Times New Roman" w:hAnsi="Times New Roman" w:cs="Times New Roman"/>
          <w:sz w:val="24"/>
          <w:szCs w:val="24"/>
        </w:rPr>
        <w:t>5.</w:t>
      </w:r>
    </w:p>
    <w:p w14:paraId="024E019F" w14:textId="5D76E58C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Боханов А.Н. </w:t>
      </w:r>
      <w:r w:rsidR="00846FB3">
        <w:rPr>
          <w:rFonts w:ascii="Times New Roman" w:hAnsi="Times New Roman" w:cs="Times New Roman"/>
          <w:sz w:val="24"/>
          <w:szCs w:val="24"/>
        </w:rPr>
        <w:t>Император Александр III. М., 201</w:t>
      </w:r>
      <w:r w:rsidRPr="00E034AB">
        <w:rPr>
          <w:rFonts w:ascii="Times New Roman" w:hAnsi="Times New Roman" w:cs="Times New Roman"/>
          <w:sz w:val="24"/>
          <w:szCs w:val="24"/>
        </w:rPr>
        <w:t>6.</w:t>
      </w:r>
    </w:p>
    <w:p w14:paraId="05A0D5DB" w14:textId="53DBC1C1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Боханов А.</w:t>
      </w:r>
      <w:r w:rsidR="00846FB3">
        <w:rPr>
          <w:rFonts w:ascii="Times New Roman" w:hAnsi="Times New Roman" w:cs="Times New Roman"/>
          <w:sz w:val="24"/>
          <w:szCs w:val="24"/>
        </w:rPr>
        <w:t>Н. Император Николай II. М., 201</w:t>
      </w:r>
      <w:r w:rsidRPr="00E034AB">
        <w:rPr>
          <w:rFonts w:ascii="Times New Roman" w:hAnsi="Times New Roman" w:cs="Times New Roman"/>
          <w:sz w:val="24"/>
          <w:szCs w:val="24"/>
        </w:rPr>
        <w:t>9.</w:t>
      </w:r>
    </w:p>
    <w:p w14:paraId="0638E2AB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Валлотон А. Александр I. М., 1990.</w:t>
      </w:r>
    </w:p>
    <w:p w14:paraId="4F5C75C1" w14:textId="79BB80F3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Великие реформы в России. 1856-1874 / под ред. Л.Г. Захаровой, Б</w:t>
      </w:r>
      <w:r w:rsidR="00846FB3">
        <w:rPr>
          <w:rFonts w:ascii="Times New Roman" w:hAnsi="Times New Roman" w:cs="Times New Roman"/>
          <w:sz w:val="24"/>
          <w:szCs w:val="24"/>
        </w:rPr>
        <w:t>. Эклофа, Дж. Бушнелла. М., 2019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291E4E2D" w14:textId="66829AB0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Виттекер У.Х. Граф Сергей Семено</w:t>
      </w:r>
      <w:r w:rsidR="00846FB3">
        <w:rPr>
          <w:rFonts w:ascii="Times New Roman" w:hAnsi="Times New Roman" w:cs="Times New Roman"/>
          <w:sz w:val="24"/>
          <w:szCs w:val="24"/>
        </w:rPr>
        <w:t>вич Уваров и его время. М.,20 19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0AA9D7DD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Выскочков Л.В. Николай I. М., 2003.</w:t>
      </w:r>
    </w:p>
    <w:p w14:paraId="30CADFA6" w14:textId="5EBD6752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Грегори П. Экономический рост Российской империи (конец XIX – начало ХХ в.): новые подсчеты</w:t>
      </w:r>
      <w:r w:rsidR="00846FB3">
        <w:rPr>
          <w:rFonts w:ascii="Times New Roman" w:hAnsi="Times New Roman" w:cs="Times New Roman"/>
          <w:sz w:val="24"/>
          <w:szCs w:val="24"/>
        </w:rPr>
        <w:t xml:space="preserve"> и оценки / пер. с англ. М., 201</w:t>
      </w:r>
      <w:r w:rsidRPr="00E034AB">
        <w:rPr>
          <w:rFonts w:ascii="Times New Roman" w:hAnsi="Times New Roman" w:cs="Times New Roman"/>
          <w:sz w:val="24"/>
          <w:szCs w:val="24"/>
        </w:rPr>
        <w:t>3.</w:t>
      </w:r>
    </w:p>
    <w:p w14:paraId="71F2BD24" w14:textId="7AC7180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Золотарев В.А. В грядущее глядим мы сквозь былое. Война 1877-1878 гг. – апо</w:t>
      </w:r>
      <w:r w:rsidR="00846FB3">
        <w:rPr>
          <w:rFonts w:ascii="Times New Roman" w:hAnsi="Times New Roman" w:cs="Times New Roman"/>
          <w:sz w:val="24"/>
          <w:szCs w:val="24"/>
        </w:rPr>
        <w:t>феоз Восточного кризиса. М., 201</w:t>
      </w:r>
      <w:r w:rsidRPr="00E034AB">
        <w:rPr>
          <w:rFonts w:ascii="Times New Roman" w:hAnsi="Times New Roman" w:cs="Times New Roman"/>
          <w:sz w:val="24"/>
          <w:szCs w:val="24"/>
        </w:rPr>
        <w:t>7.</w:t>
      </w:r>
    </w:p>
    <w:p w14:paraId="084F061E" w14:textId="63BA347F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Искенде</w:t>
      </w:r>
      <w:r w:rsidR="00846FB3">
        <w:rPr>
          <w:rFonts w:ascii="Times New Roman" w:hAnsi="Times New Roman" w:cs="Times New Roman"/>
          <w:sz w:val="24"/>
          <w:szCs w:val="24"/>
        </w:rPr>
        <w:t>ров А.А. Закат империи. М., 2015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5AAA6013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Ключевский В.О. Курс русской истории. Любое издание.</w:t>
      </w:r>
    </w:p>
    <w:p w14:paraId="55349510" w14:textId="03B92698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Корнилов А.А. Кур</w:t>
      </w:r>
      <w:r w:rsidR="00846FB3">
        <w:rPr>
          <w:rFonts w:ascii="Times New Roman" w:hAnsi="Times New Roman" w:cs="Times New Roman"/>
          <w:sz w:val="24"/>
          <w:szCs w:val="24"/>
        </w:rPr>
        <w:t>с истории России XIX в. М., 2016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5D4770AF" w14:textId="29948A4F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Леонтович В.В. История либе</w:t>
      </w:r>
      <w:r w:rsidR="00846FB3">
        <w:rPr>
          <w:rFonts w:ascii="Times New Roman" w:hAnsi="Times New Roman" w:cs="Times New Roman"/>
          <w:sz w:val="24"/>
          <w:szCs w:val="24"/>
        </w:rPr>
        <w:t>рализма в России XIX в. М., 2016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18BADCAB" w14:textId="5EC9F33E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Лопатников В.А. Пьедестал: время и служе</w:t>
      </w:r>
      <w:r w:rsidR="00846FB3">
        <w:rPr>
          <w:rFonts w:ascii="Times New Roman" w:hAnsi="Times New Roman" w:cs="Times New Roman"/>
          <w:sz w:val="24"/>
          <w:szCs w:val="24"/>
        </w:rPr>
        <w:t>ние канцлера Горчакова. М., 2016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53B03F99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Ляшенко Л.М. Александр II. М., 2002.</w:t>
      </w:r>
    </w:p>
    <w:p w14:paraId="2B84A241" w14:textId="368921EC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Мироненко С.В. Самодержавие и реформы. Политическая борьба </w:t>
      </w:r>
      <w:r w:rsidR="00846FB3">
        <w:rPr>
          <w:rFonts w:ascii="Times New Roman" w:hAnsi="Times New Roman" w:cs="Times New Roman"/>
          <w:sz w:val="24"/>
          <w:szCs w:val="24"/>
        </w:rPr>
        <w:t>в России в начале XIX в. М., 201</w:t>
      </w:r>
      <w:r w:rsidRPr="00E034AB">
        <w:rPr>
          <w:rFonts w:ascii="Times New Roman" w:hAnsi="Times New Roman" w:cs="Times New Roman"/>
          <w:sz w:val="24"/>
          <w:szCs w:val="24"/>
        </w:rPr>
        <w:t>9.</w:t>
      </w:r>
    </w:p>
    <w:p w14:paraId="1A517101" w14:textId="10470AE2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Очерки русской кул</w:t>
      </w:r>
      <w:r w:rsidR="00846FB3">
        <w:rPr>
          <w:rFonts w:ascii="Times New Roman" w:hAnsi="Times New Roman" w:cs="Times New Roman"/>
          <w:sz w:val="24"/>
          <w:szCs w:val="24"/>
        </w:rPr>
        <w:t>ьтуры XIX века: в 3 т. М., 201</w:t>
      </w:r>
      <w:r w:rsidRPr="00E034AB">
        <w:rPr>
          <w:rFonts w:ascii="Times New Roman" w:hAnsi="Times New Roman" w:cs="Times New Roman"/>
          <w:sz w:val="24"/>
          <w:szCs w:val="24"/>
        </w:rPr>
        <w:t>1</w:t>
      </w:r>
      <w:r w:rsidR="00846FB3">
        <w:rPr>
          <w:rFonts w:ascii="Times New Roman" w:hAnsi="Times New Roman" w:cs="Times New Roman"/>
          <w:sz w:val="24"/>
          <w:szCs w:val="24"/>
        </w:rPr>
        <w:t xml:space="preserve"> - 2014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41690197" w14:textId="6516C374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Павлов Д.Б., Петров А.С. Тайны русско-японс</w:t>
      </w:r>
      <w:r w:rsidR="00846FB3">
        <w:rPr>
          <w:rFonts w:ascii="Times New Roman" w:hAnsi="Times New Roman" w:cs="Times New Roman"/>
          <w:sz w:val="24"/>
          <w:szCs w:val="24"/>
        </w:rPr>
        <w:t>кой войны 1904-1905 гг. М., 2017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746EC99B" w14:textId="50B94FC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Пирумова Н.М. Социальная</w:t>
      </w:r>
      <w:r w:rsidR="00846FB3">
        <w:rPr>
          <w:rFonts w:ascii="Times New Roman" w:hAnsi="Times New Roman" w:cs="Times New Roman"/>
          <w:sz w:val="24"/>
          <w:szCs w:val="24"/>
        </w:rPr>
        <w:t xml:space="preserve"> доктрина М.В. Бакунина. М., 201</w:t>
      </w:r>
      <w:r w:rsidRPr="00E034AB">
        <w:rPr>
          <w:rFonts w:ascii="Times New Roman" w:hAnsi="Times New Roman" w:cs="Times New Roman"/>
          <w:sz w:val="24"/>
          <w:szCs w:val="24"/>
        </w:rPr>
        <w:t>2.</w:t>
      </w:r>
    </w:p>
    <w:p w14:paraId="593931A6" w14:textId="3F4F61B8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Полунов А.Ю. Под властью обер-прокурора. Государство и церковь</w:t>
      </w:r>
      <w:r w:rsidR="00846FB3">
        <w:rPr>
          <w:rFonts w:ascii="Times New Roman" w:hAnsi="Times New Roman" w:cs="Times New Roman"/>
          <w:sz w:val="24"/>
          <w:szCs w:val="24"/>
        </w:rPr>
        <w:t xml:space="preserve"> в эпоху Александра III. М., 201</w:t>
      </w:r>
      <w:r w:rsidRPr="00E034AB">
        <w:rPr>
          <w:rFonts w:ascii="Times New Roman" w:hAnsi="Times New Roman" w:cs="Times New Roman"/>
          <w:sz w:val="24"/>
          <w:szCs w:val="24"/>
        </w:rPr>
        <w:t>7.</w:t>
      </w:r>
    </w:p>
    <w:p w14:paraId="02328E57" w14:textId="0744E833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</w:t>
      </w:r>
      <w:r w:rsidR="00846FB3">
        <w:rPr>
          <w:rFonts w:ascii="Times New Roman" w:hAnsi="Times New Roman" w:cs="Times New Roman"/>
          <w:sz w:val="24"/>
          <w:szCs w:val="24"/>
        </w:rPr>
        <w:t>ахаров А.Н. Александр I. М., 201</w:t>
      </w:r>
      <w:r w:rsidRPr="00E034AB">
        <w:rPr>
          <w:rFonts w:ascii="Times New Roman" w:hAnsi="Times New Roman" w:cs="Times New Roman"/>
          <w:sz w:val="24"/>
          <w:szCs w:val="24"/>
        </w:rPr>
        <w:t>8.</w:t>
      </w:r>
    </w:p>
    <w:p w14:paraId="688B5BB2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Соловьев С.М. История России с древнейших времен. Любое издание.</w:t>
      </w:r>
    </w:p>
    <w:p w14:paraId="4549AF6E" w14:textId="42426430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Степанов В.Л. Н.Х. Бун</w:t>
      </w:r>
      <w:r w:rsidR="00846FB3">
        <w:rPr>
          <w:rFonts w:ascii="Times New Roman" w:hAnsi="Times New Roman" w:cs="Times New Roman"/>
          <w:sz w:val="24"/>
          <w:szCs w:val="24"/>
        </w:rPr>
        <w:t>ге: судьба реформатора. М., 2017</w:t>
      </w:r>
      <w:r w:rsidRPr="00E034AB">
        <w:rPr>
          <w:rFonts w:ascii="Times New Roman" w:hAnsi="Times New Roman" w:cs="Times New Roman"/>
          <w:sz w:val="24"/>
          <w:szCs w:val="24"/>
        </w:rPr>
        <w:t>.</w:t>
      </w:r>
    </w:p>
    <w:p w14:paraId="36DBF1CB" w14:textId="15B43694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Твардовская В.А. Идеология поре</w:t>
      </w:r>
      <w:r w:rsidR="00846FB3">
        <w:rPr>
          <w:rFonts w:ascii="Times New Roman" w:hAnsi="Times New Roman" w:cs="Times New Roman"/>
          <w:sz w:val="24"/>
          <w:szCs w:val="24"/>
        </w:rPr>
        <w:t>форменного самодержавия. М., 201</w:t>
      </w:r>
      <w:r w:rsidRPr="00E034AB">
        <w:rPr>
          <w:rFonts w:ascii="Times New Roman" w:hAnsi="Times New Roman" w:cs="Times New Roman"/>
          <w:sz w:val="24"/>
          <w:szCs w:val="24"/>
        </w:rPr>
        <w:t>7.</w:t>
      </w:r>
    </w:p>
    <w:p w14:paraId="2ED7C2A0" w14:textId="585B925D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Толмачев В.П. А</w:t>
      </w:r>
      <w:r w:rsidR="00846FB3">
        <w:rPr>
          <w:rFonts w:ascii="Times New Roman" w:hAnsi="Times New Roman" w:cs="Times New Roman"/>
          <w:sz w:val="24"/>
          <w:szCs w:val="24"/>
        </w:rPr>
        <w:t>лександр II и его время. М., 201</w:t>
      </w:r>
      <w:r w:rsidRPr="00E034AB">
        <w:rPr>
          <w:rFonts w:ascii="Times New Roman" w:hAnsi="Times New Roman" w:cs="Times New Roman"/>
          <w:sz w:val="24"/>
          <w:szCs w:val="24"/>
        </w:rPr>
        <w:t>8. Кн. 1-2.</w:t>
      </w:r>
    </w:p>
    <w:p w14:paraId="265251B6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Томсинов В.А. Аракчеев. М., 2003.</w:t>
      </w:r>
    </w:p>
    <w:p w14:paraId="3F1587F0" w14:textId="79A834AD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Троицкий Н.А.</w:t>
      </w:r>
      <w:r w:rsidR="00846FB3">
        <w:rPr>
          <w:rFonts w:ascii="Times New Roman" w:hAnsi="Times New Roman" w:cs="Times New Roman"/>
          <w:sz w:val="24"/>
          <w:szCs w:val="24"/>
        </w:rPr>
        <w:t xml:space="preserve"> Александр I и Наполеон. М., 200</w:t>
      </w:r>
      <w:r w:rsidRPr="00E034AB">
        <w:rPr>
          <w:rFonts w:ascii="Times New Roman" w:hAnsi="Times New Roman" w:cs="Times New Roman"/>
          <w:sz w:val="24"/>
          <w:szCs w:val="24"/>
        </w:rPr>
        <w:t>4.</w:t>
      </w:r>
    </w:p>
    <w:p w14:paraId="380CCD57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Троцкий И.М. III Отделение при Николае I. Л., 1990.</w:t>
      </w:r>
    </w:p>
    <w:p w14:paraId="5E2E6390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Труайя А. Николай I. М., 2003.</w:t>
      </w:r>
    </w:p>
    <w:p w14:paraId="34AE66CD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Тютюкин С.В., Шелохаев В.В. Марксисты и первая русская революция. М., 1996.</w:t>
      </w:r>
    </w:p>
    <w:p w14:paraId="21AA97FF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Федоров В.А. Декабристы и их время. М., 1992.</w:t>
      </w:r>
    </w:p>
    <w:p w14:paraId="2895DD17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Федоров В.А. М.М. Сперанский и А.А. Аракчеев. М., 1997.</w:t>
      </w:r>
    </w:p>
    <w:p w14:paraId="184F91D3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Шацилло К.Ф. Первая русская революция 1905-1907 гг. М., 1985.</w:t>
      </w:r>
    </w:p>
    <w:p w14:paraId="3F9A16A8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1563FE0E" w14:textId="77777777" w:rsidR="00F709AF" w:rsidRPr="00E034AB" w:rsidRDefault="00F709AF" w:rsidP="00F709AF">
      <w:pPr>
        <w:pStyle w:val="a3"/>
        <w:spacing w:after="0" w:line="240" w:lineRule="atLeast"/>
        <w:ind w:left="1428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Рекомендуемые интернет-ресурсы.</w:t>
      </w:r>
    </w:p>
    <w:p w14:paraId="38161C74" w14:textId="77777777" w:rsidR="00F709AF" w:rsidRPr="00E034AB" w:rsidRDefault="00F709AF" w:rsidP="00F709AF">
      <w:pPr>
        <w:pStyle w:val="a3"/>
        <w:spacing w:after="0" w:line="240" w:lineRule="atLeast"/>
        <w:ind w:left="1428"/>
        <w:jc w:val="center"/>
        <w:rPr>
          <w:rFonts w:ascii="Times New Roman" w:hAnsi="Times New Roman" w:cs="Times New Roman"/>
          <w:sz w:val="24"/>
          <w:szCs w:val="24"/>
        </w:rPr>
      </w:pPr>
    </w:p>
    <w:p w14:paraId="434E5EEA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http://fcior.edu.ru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– федеральный портал школьных цифровых образовательных ресурсов.</w:t>
      </w:r>
    </w:p>
    <w:p w14:paraId="309C0981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http://www.school-collection.edu.ru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– цифровые образовательные ресурсы для общеобразовательной школы.</w:t>
      </w:r>
    </w:p>
    <w:p w14:paraId="6D25732D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http://www.русское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слово.рф/methodical/index.php – методический раздел издательства «Русское слово».</w:t>
      </w:r>
    </w:p>
    <w:p w14:paraId="50C072F8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http://postnauka.ru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– сайт посвящен современной науке, в том числе общественным наукам.</w:t>
      </w:r>
    </w:p>
    <w:p w14:paraId="0207640C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http://www.russianculture.ru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– портал, посвященный российской культуре.</w:t>
      </w:r>
    </w:p>
    <w:p w14:paraId="7095CC90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http://militera.lib.ru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– сайт «Военная литература», содержащий большую подборку источников и научной литературе по военной тематике российской и всеобщей истории.</w:t>
      </w:r>
    </w:p>
    <w:p w14:paraId="3DD5B6F6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http://www/1812.rsl.ru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- проект Российской государственной библиотеки, посвященный Отечественной войне 1812 г.</w:t>
      </w:r>
    </w:p>
    <w:p w14:paraId="4AD8D581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http://www.sev-museum-panorama.com/ru/panorama.html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- сайт Национального музея героической обороны и освобождения Севастополя.</w:t>
      </w:r>
    </w:p>
    <w:p w14:paraId="7B83A368" w14:textId="294EEEAD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http://www.1812panorama.ru/museum.html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- сайт муз</w:t>
      </w:r>
      <w:r w:rsidR="00846FB3">
        <w:rPr>
          <w:rFonts w:ascii="Times New Roman" w:hAnsi="Times New Roman" w:cs="Times New Roman"/>
          <w:sz w:val="24"/>
          <w:szCs w:val="24"/>
        </w:rPr>
        <w:t>е</w:t>
      </w:r>
      <w:r w:rsidR="00F709AF" w:rsidRPr="00E034AB">
        <w:rPr>
          <w:rFonts w:ascii="Times New Roman" w:hAnsi="Times New Roman" w:cs="Times New Roman"/>
          <w:sz w:val="24"/>
          <w:szCs w:val="24"/>
        </w:rPr>
        <w:t>я - панорамы «Бородинская битва».</w:t>
      </w:r>
    </w:p>
    <w:p w14:paraId="0420BC0E" w14:textId="77777777" w:rsidR="00F709AF" w:rsidRPr="00E034AB" w:rsidRDefault="00A233A9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F709AF" w:rsidRPr="00E034AB">
          <w:rPr>
            <w:rStyle w:val="a4"/>
            <w:rFonts w:ascii="Times New Roman" w:hAnsi="Times New Roman" w:cs="Times New Roman"/>
            <w:sz w:val="24"/>
            <w:szCs w:val="24"/>
          </w:rPr>
          <w:t>http://www.borodino.ru</w:t>
        </w:r>
      </w:hyperlink>
      <w:r w:rsidR="00F709AF" w:rsidRPr="00E034AB">
        <w:rPr>
          <w:rFonts w:ascii="Times New Roman" w:hAnsi="Times New Roman" w:cs="Times New Roman"/>
          <w:sz w:val="24"/>
          <w:szCs w:val="24"/>
        </w:rPr>
        <w:t xml:space="preserve"> – сайт музея-заповедника «Бородинское поле».</w:t>
      </w:r>
    </w:p>
    <w:p w14:paraId="76DB0E85" w14:textId="77777777" w:rsidR="00F709AF" w:rsidRPr="00E034AB" w:rsidRDefault="00F709AF" w:rsidP="00F709AF">
      <w:pPr>
        <w:pStyle w:val="a3"/>
        <w:spacing w:after="0" w:line="240" w:lineRule="atLeast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4CC8EF50" w14:textId="77777777" w:rsidR="00F709AF" w:rsidRPr="00E034AB" w:rsidRDefault="00F709AF" w:rsidP="00F709AF">
      <w:pPr>
        <w:pStyle w:val="a3"/>
        <w:spacing w:after="0" w:line="240" w:lineRule="atLeast"/>
        <w:ind w:left="1428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Материально-технические условия реализации программы курса «История России. 9 класс».</w:t>
      </w:r>
    </w:p>
    <w:p w14:paraId="5391B896" w14:textId="77777777" w:rsidR="00F709AF" w:rsidRPr="00E034AB" w:rsidRDefault="00F709AF" w:rsidP="00F709AF">
      <w:pPr>
        <w:pStyle w:val="a3"/>
        <w:spacing w:after="0" w:line="240" w:lineRule="atLeast"/>
        <w:ind w:left="1428"/>
        <w:jc w:val="center"/>
        <w:rPr>
          <w:rFonts w:ascii="Times New Roman" w:hAnsi="Times New Roman" w:cs="Times New Roman"/>
          <w:sz w:val="24"/>
          <w:szCs w:val="24"/>
        </w:rPr>
      </w:pPr>
    </w:p>
    <w:p w14:paraId="18633B3F" w14:textId="77777777" w:rsidR="00F709AF" w:rsidRPr="00E034AB" w:rsidRDefault="00F709AF" w:rsidP="00F709AF">
      <w:pPr>
        <w:pStyle w:val="a3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Нормативные документы, программно-методическое обеспечение:</w:t>
      </w:r>
    </w:p>
    <w:p w14:paraId="31E490D1" w14:textId="77777777" w:rsidR="00F709AF" w:rsidRPr="00E034AB" w:rsidRDefault="00F709AF" w:rsidP="00F709AF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образования. М., 2010.</w:t>
      </w:r>
    </w:p>
    <w:p w14:paraId="28946CDB" w14:textId="77777777" w:rsidR="00F709AF" w:rsidRPr="00E034AB" w:rsidRDefault="00F709AF" w:rsidP="00F709AF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Фундаментальное ядро содержания общего образования. М., 2011.</w:t>
      </w:r>
    </w:p>
    <w:p w14:paraId="6120D99C" w14:textId="77777777" w:rsidR="00F709AF" w:rsidRPr="00E034AB" w:rsidRDefault="00F709AF" w:rsidP="00F709AF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Примерная основная программа основного общего образования. М., 2015.</w:t>
      </w:r>
    </w:p>
    <w:p w14:paraId="44491D86" w14:textId="77777777" w:rsidR="00F709AF" w:rsidRPr="00E034AB" w:rsidRDefault="00F709AF" w:rsidP="00F709AF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Концепция нового учебно-методического комплекса по отечественной истории. М., 2014.</w:t>
      </w:r>
    </w:p>
    <w:p w14:paraId="43FE6E14" w14:textId="77777777" w:rsidR="00F709AF" w:rsidRPr="00E034AB" w:rsidRDefault="00F709AF" w:rsidP="00F709AF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Программа курса «История России». 6-9 классы. М., 2015.</w:t>
      </w:r>
    </w:p>
    <w:p w14:paraId="12D1CB49" w14:textId="77777777" w:rsidR="00F709AF" w:rsidRPr="00E034AB" w:rsidRDefault="00F709AF" w:rsidP="00F709AF">
      <w:pPr>
        <w:spacing w:after="0" w:line="240" w:lineRule="atLeast"/>
        <w:ind w:firstLine="1416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2.УМК по истории России:</w:t>
      </w:r>
    </w:p>
    <w:p w14:paraId="15707714" w14:textId="5E30FE5B" w:rsidR="00F709AF" w:rsidRPr="00E034AB" w:rsidRDefault="00846FB3" w:rsidP="00F709AF">
      <w:pPr>
        <w:pStyle w:val="a3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Соловь</w:t>
      </w:r>
      <w:r w:rsidR="00F709AF" w:rsidRPr="00E034AB">
        <w:rPr>
          <w:rFonts w:ascii="Times New Roman" w:hAnsi="Times New Roman" w:cs="Times New Roman"/>
          <w:sz w:val="24"/>
          <w:szCs w:val="24"/>
        </w:rPr>
        <w:t>ев К.А., Шевырев А.П. История России. 1801-1914: учебник для 9 класса общеобразовательных организаций / под ред. Ю.А. Петрова. М., 2015</w:t>
      </w:r>
      <w:r>
        <w:rPr>
          <w:rFonts w:ascii="Times New Roman" w:hAnsi="Times New Roman" w:cs="Times New Roman"/>
          <w:sz w:val="24"/>
          <w:szCs w:val="24"/>
        </w:rPr>
        <w:t>, 2019</w:t>
      </w:r>
      <w:r w:rsidR="00F709AF" w:rsidRPr="00E034AB">
        <w:rPr>
          <w:rFonts w:ascii="Times New Roman" w:hAnsi="Times New Roman" w:cs="Times New Roman"/>
          <w:sz w:val="24"/>
          <w:szCs w:val="24"/>
        </w:rPr>
        <w:t>.</w:t>
      </w:r>
    </w:p>
    <w:p w14:paraId="1694FFA7" w14:textId="77777777" w:rsidR="00F709AF" w:rsidRPr="00E034AB" w:rsidRDefault="00F709AF" w:rsidP="00F709AF">
      <w:pPr>
        <w:pStyle w:val="a3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Рабочие программы по истории России для 6-9 классов издательства «Русское слово».</w:t>
      </w:r>
    </w:p>
    <w:p w14:paraId="6D2064C9" w14:textId="77777777" w:rsidR="00F709AF" w:rsidRPr="00E034AB" w:rsidRDefault="00F709AF" w:rsidP="00F709AF">
      <w:pPr>
        <w:pStyle w:val="a3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Рабочие тетради по истории России для 6-9 классов издательства «Русское слово».</w:t>
      </w:r>
    </w:p>
    <w:p w14:paraId="0EC758ED" w14:textId="77777777" w:rsidR="00F709AF" w:rsidRPr="00E034AB" w:rsidRDefault="00F709AF" w:rsidP="00F709AF">
      <w:pPr>
        <w:pStyle w:val="a3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Хрестоматии по истории России для 6-9 классов издательства «Русское слово».</w:t>
      </w:r>
    </w:p>
    <w:p w14:paraId="10AB30C7" w14:textId="77777777" w:rsidR="00F709AF" w:rsidRPr="00E034AB" w:rsidRDefault="00F709AF" w:rsidP="00F709AF">
      <w:pPr>
        <w:spacing w:after="0" w:line="240" w:lineRule="atLeast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3. Дидактические и раздаточные материалы по истории.</w:t>
      </w:r>
    </w:p>
    <w:p w14:paraId="127AEA02" w14:textId="77777777" w:rsidR="00F709AF" w:rsidRPr="00E034AB" w:rsidRDefault="00F709AF" w:rsidP="00F709AF">
      <w:pPr>
        <w:spacing w:after="0" w:line="240" w:lineRule="atLeast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4. Аудио- и видеозаписи.</w:t>
      </w:r>
    </w:p>
    <w:p w14:paraId="10700C8C" w14:textId="77777777" w:rsidR="00F709AF" w:rsidRPr="00E034AB" w:rsidRDefault="00F709AF" w:rsidP="00F709AF">
      <w:pPr>
        <w:spacing w:after="0" w:line="240" w:lineRule="atLeast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5. компьютерные, информационно-коммуникативные средства.</w:t>
      </w:r>
    </w:p>
    <w:p w14:paraId="359E04B7" w14:textId="77777777" w:rsidR="00F709AF" w:rsidRPr="00E034AB" w:rsidRDefault="00F709AF" w:rsidP="00F709AF">
      <w:pPr>
        <w:spacing w:after="0" w:line="240" w:lineRule="atLeast"/>
        <w:ind w:left="1416"/>
        <w:jc w:val="both"/>
        <w:rPr>
          <w:rFonts w:ascii="Times New Roman" w:hAnsi="Times New Roman" w:cs="Times New Roman"/>
          <w:sz w:val="24"/>
          <w:szCs w:val="24"/>
        </w:rPr>
      </w:pPr>
    </w:p>
    <w:p w14:paraId="0A27C09E" w14:textId="77777777" w:rsidR="00F709AF" w:rsidRDefault="00F709AF" w:rsidP="00F709AF">
      <w:pPr>
        <w:spacing w:after="0" w:line="240" w:lineRule="atLeast"/>
        <w:ind w:left="1416"/>
        <w:jc w:val="center"/>
        <w:rPr>
          <w:rFonts w:ascii="Times New Roman" w:hAnsi="Times New Roman" w:cs="Times New Roman"/>
          <w:sz w:val="24"/>
          <w:szCs w:val="24"/>
        </w:rPr>
      </w:pPr>
    </w:p>
    <w:p w14:paraId="32152299" w14:textId="77777777" w:rsidR="00F709AF" w:rsidRDefault="00F709AF" w:rsidP="00F709AF">
      <w:pPr>
        <w:spacing w:after="0" w:line="240" w:lineRule="atLeast"/>
        <w:ind w:left="1416"/>
        <w:jc w:val="center"/>
        <w:rPr>
          <w:rFonts w:ascii="Times New Roman" w:hAnsi="Times New Roman" w:cs="Times New Roman"/>
          <w:sz w:val="24"/>
          <w:szCs w:val="24"/>
        </w:rPr>
      </w:pPr>
    </w:p>
    <w:p w14:paraId="6FDD2012" w14:textId="77777777" w:rsidR="00F709AF" w:rsidRDefault="00F709AF" w:rsidP="00F709AF">
      <w:pPr>
        <w:spacing w:after="0" w:line="240" w:lineRule="atLeast"/>
        <w:ind w:left="1416"/>
        <w:jc w:val="center"/>
        <w:rPr>
          <w:rFonts w:ascii="Times New Roman" w:hAnsi="Times New Roman" w:cs="Times New Roman"/>
          <w:sz w:val="24"/>
          <w:szCs w:val="24"/>
        </w:rPr>
      </w:pPr>
    </w:p>
    <w:p w14:paraId="1124403D" w14:textId="77777777" w:rsidR="00F709AF" w:rsidRPr="00E034AB" w:rsidRDefault="00F709AF" w:rsidP="00F709AF">
      <w:pPr>
        <w:spacing w:after="0" w:line="240" w:lineRule="atLeast"/>
        <w:ind w:left="1416"/>
        <w:jc w:val="center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Содержание программы (40 ч.).</w:t>
      </w:r>
    </w:p>
    <w:p w14:paraId="36C114A4" w14:textId="77777777" w:rsidR="00F709AF" w:rsidRPr="00E034AB" w:rsidRDefault="00F709AF" w:rsidP="00F709AF">
      <w:pPr>
        <w:spacing w:after="0" w:line="240" w:lineRule="atLeast"/>
        <w:ind w:left="1416"/>
        <w:jc w:val="center"/>
        <w:rPr>
          <w:rFonts w:ascii="Times New Roman" w:hAnsi="Times New Roman" w:cs="Times New Roman"/>
          <w:sz w:val="24"/>
          <w:szCs w:val="24"/>
        </w:rPr>
      </w:pPr>
    </w:p>
    <w:p w14:paraId="28419F1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Введение (1 ч.).</w:t>
      </w:r>
    </w:p>
    <w:p w14:paraId="787FE73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Общая характеристика тенденций и особенностей развития, достижений России в 1801-1914 гг. Задачи исторического развития России в XIX -  начале XX в. в контексте вызовов модернизации. Источники по отечественной истории 1801-1914 гг.</w:t>
      </w:r>
    </w:p>
    <w:p w14:paraId="5DD681A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i/>
          <w:sz w:val="24"/>
          <w:szCs w:val="24"/>
        </w:rPr>
        <w:t>Основные понятия и термины:</w:t>
      </w:r>
      <w:r w:rsidRPr="00E034AB">
        <w:rPr>
          <w:rFonts w:ascii="Times New Roman" w:hAnsi="Times New Roman" w:cs="Times New Roman"/>
          <w:sz w:val="24"/>
          <w:szCs w:val="24"/>
        </w:rPr>
        <w:t xml:space="preserve"> самодержавие, крепостничество, реформы, исторические источники.</w:t>
      </w:r>
    </w:p>
    <w:p w14:paraId="09398904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F4A16A5" w14:textId="0E06108D" w:rsidR="00F709AF" w:rsidRPr="000D4E1A" w:rsidRDefault="00F709AF" w:rsidP="00F709AF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E034AB">
        <w:rPr>
          <w:rFonts w:ascii="Times New Roman" w:hAnsi="Times New Roman" w:cs="Times New Roman"/>
          <w:sz w:val="24"/>
          <w:szCs w:val="24"/>
        </w:rPr>
        <w:t>Раздел I. Россия на пути к реформам. 1801-1914 гг. (15 ч.).</w:t>
      </w:r>
      <w:r w:rsidR="000D4E1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D4E1A"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Глобальные компетенции Читательские умения   ЕНГ   </w:t>
      </w:r>
    </w:p>
    <w:p w14:paraId="19B5A141" w14:textId="62CE74EB" w:rsidR="000D4E1A" w:rsidRPr="000D4E1A" w:rsidRDefault="000D4E1A" w:rsidP="00F709AF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</w:t>
      </w:r>
      <w:r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      Креативное мышление</w:t>
      </w:r>
    </w:p>
    <w:p w14:paraId="5853C0F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Российское общество в первой половине XIX в. Деревня.</w:t>
      </w:r>
    </w:p>
    <w:p w14:paraId="201F65E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Сословная структура российского общества. Крепостное хозяйство. Идея служения как основа дворянской идентичности. Устройство дворянской усадьбы. «Золотой век» дворянской усадьбы. Основные занятия жителей дворянских усадеб. Отношения помещиков и крестьян: конфликты и сотрудничество.</w:t>
      </w:r>
    </w:p>
    <w:p w14:paraId="6F9621E4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сословие, дворянство, духовенство, купечество, мещанство, крестьянство, казачество, барщина, натуральный и денежный оброк, усадьба, патриархальные отношения.</w:t>
      </w:r>
    </w:p>
    <w:p w14:paraId="6D9F1E2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C541DB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Промышленность, торговля, городская жизнь в первой половине XIX в.</w:t>
      </w:r>
    </w:p>
    <w:p w14:paraId="1205298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Предпосылки и начало промышленного переворота в России. Развитие основных отраслей промышленности. Развитие торговых отношений. Начало железнодорожного строительства. Города как административные, торговые и промышленные центры. Санкт-Петербург и Москва в первой половине XIX в. Городское самоуправление.</w:t>
      </w:r>
    </w:p>
    <w:p w14:paraId="6B1732C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промышленный переворот, товарная специализация, городское самоуправление.</w:t>
      </w:r>
    </w:p>
    <w:p w14:paraId="7402E29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BC8C6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Государственный либерализм: Александр I и его реформы.</w:t>
      </w:r>
    </w:p>
    <w:p w14:paraId="356356D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Дворцовый переворот 11 марта 1801 г. Личность Александра I. Окружение Александра I: Негласный комитет и «молодые друзья» императора. Проекты либеральных реформ. Учреждение министерств. «Указ о вольных хлебопашцах». Реформы в области образования. М.М. Сперанский и его законодательные проекты. Создание Государственного совета. Внешние и внутренние факторы ограниченности реформ. Результаты внутренней политики начала царствования Александра I. </w:t>
      </w:r>
    </w:p>
    <w:p w14:paraId="3F08110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Негласный комитет, «Указ о вольных хлебопашцах», конституционный проект, самодержавие, либерализм, Государственный совет, министерства.</w:t>
      </w:r>
    </w:p>
    <w:p w14:paraId="33825B5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I, Ф. Лагарп, В.П. Кочубей, Н.Н. Новосильцев, А.А. Чарторыйский, П.А. Строганов, М.М. Сперанский.</w:t>
      </w:r>
    </w:p>
    <w:p w14:paraId="2AF5EC1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7035D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Внешняя политика России в начале XIX в.</w:t>
      </w:r>
    </w:p>
    <w:p w14:paraId="66CEEF2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Международное положение Российской империи и главные направления ее внешней политики в начале XIX в. Присоединение Грузии к России. Причины, ход и итоги русско-иранской войны 1804-1813 гг. Цели участия России в антифранцузских коалициях. Войны России с Францией (1805-1807). Причины сближения России и Франции. Тильзитский мир: условия, последствия континентальной блокады для российской экономики. Война России со Швецией (1808-1809 гг.: причины, характер военных действий, условия мирного договора). Присоединение Финляндии и особенности системы самоуправления Великого княжества Финляндского в составе Российской империи. Война с Турцией (1806-1812) и Бухарестский мир.</w:t>
      </w:r>
    </w:p>
    <w:p w14:paraId="2BBA31F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Георгиевский трактат, Гюлистанский мирный договор, Бухарестский мир, фактории, антифранцузские коалиции, Тильзитский мир, континентальная блокада, Фридрихсгамский мирный договор, Бухарестский мирный договор.</w:t>
      </w:r>
    </w:p>
    <w:p w14:paraId="211AC4E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I, Наполеон Бонапарт, М.И. Кутузов.</w:t>
      </w:r>
    </w:p>
    <w:p w14:paraId="1B01211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5F78A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Отечественная война 1812 г.</w:t>
      </w:r>
    </w:p>
    <w:p w14:paraId="0AA362F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Обострение отношений между Россией и Францией, цели и планы обеих сторон. Соотношение военных сил России и Франции накануне вторжения. Первый этап Отечественной войны 1812 г.: отступательная тактика русских войск, патриотический подъем в обществе, формирование народных ополчений, героическая оборона Смоленска, назначение М.И. Кутузова главнокомандующим. Бородинское сражение и его место в истории Отечественной войны 1812 г. Дискуссии историков об итогах генерального сражения. Военный совет в Филях и оставление русскими Москвы. Последствия пребывания французов в Москве для Великой армии и культурного наследия древней столицы России. Тарутинский марш-маневр. Партизанская война: социальный состав и формы борьбы с завоевателями. Разгром Великой армии. Заграничные походы русской армии (1813-1814). Основные сражения в Европе и капитуляция Наполеона.</w:t>
      </w:r>
    </w:p>
    <w:p w14:paraId="3918C3E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Отечественная война, партизанское движение, народное ополчение, Бородинская битва, редуты.</w:t>
      </w:r>
    </w:p>
    <w:p w14:paraId="062109E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I, Наполеон Бонапарт, М.Б. Барклай-де-Толли, П.И. Багратион, М.И. Кутузов, Н.Н. Раевский, Д.В. Давыдов, П.В. Чичагов.</w:t>
      </w:r>
    </w:p>
    <w:p w14:paraId="3C86B71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2AE01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От либерализма к охранительству: политика Александра I в послевоенную эпоху.</w:t>
      </w:r>
    </w:p>
    <w:p w14:paraId="62E2EFE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Участие России в Венском конгрессе и в разработке решений по территориальным вопросам и созданию системы коллективной безопасности. Территориальные приобретения Российской империи и других стран-победительниц. Священный союз как международный проект Александра I и монархов Австрии и Пруссии по управлению политической ситуацией в Европе. Возрастание роли России после победы над Наполеоном и Венского конгресса. Польская конституция 1815 г. Н.Н. Новосильцев и его проект реформирования политической системы России. Крестьянский вопрос. Создание военных поселений. А.А. Аракчеев. Итоги правления Александра I.</w:t>
      </w:r>
    </w:p>
    <w:p w14:paraId="371A30D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Венский конгресс, Священный союз, система коллективной безопасности, военные поселения, Уставная грамота.</w:t>
      </w:r>
    </w:p>
    <w:p w14:paraId="02D032E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I, А.А. Аракчеев, Н.Н. Новосильцев.</w:t>
      </w:r>
    </w:p>
    <w:p w14:paraId="083D5B0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888B37F" w14:textId="77777777" w:rsidR="000D4E1A" w:rsidRDefault="000D4E1A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23A87A" w14:textId="77777777" w:rsidR="000D4E1A" w:rsidRDefault="000D4E1A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F929548" w14:textId="62E2394C" w:rsidR="000D4E1A" w:rsidRPr="000D4E1A" w:rsidRDefault="00F709AF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Движение декабристов.</w:t>
      </w:r>
      <w:r w:rsidR="000D4E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0D4E1A"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Глобальные компетенции Читательские умения   ЕНГ   </w:t>
      </w:r>
    </w:p>
    <w:p w14:paraId="0575B4BE" w14:textId="4CE290C7" w:rsidR="000D4E1A" w:rsidRPr="000D4E1A" w:rsidRDefault="000D4E1A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4E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Креативное мышление</w:t>
      </w:r>
    </w:p>
    <w:p w14:paraId="24BC6667" w14:textId="60032523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Причины движения декабристов. Дворянская оппозиция самодержавию. Первые тайные организации – Союз спасения и Союз благоденствия: цели и деятельность. Создание Северного и Южного обществ, программные документы их деятельности, личности основателей и руководителей революционных организаций. Сравнительная характеристика «Конституции» Н.М. Муравьева и «Русской правды» П.И. Пестеля по основным вопросам социально-политического и экономического переустройства России. Вопрос о престолонаследии после смерти Александра I. Восстание 14 декабря 1825 г. Причины поражения восстания. Суд и расправа над декабристами. Декабристы – дворянские революционеры. Культура и этика декабристов.</w:t>
      </w:r>
    </w:p>
    <w:p w14:paraId="6AB1514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Союз спасения, Союз благоденствия, Южное и Северное общества, «Конституция» Н.М. Муравьева, «Русская правда» П.И. Пестеля, конституционная монархия, республика, декабристы.</w:t>
      </w:r>
    </w:p>
    <w:p w14:paraId="2F88CAE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А.М. Муравьев, Н.М. Муравьев, С.П. Трубецкой, П.И. Пестель, С.И. и М.И. Муравьевы-Апостолы, К.Ф. Рылеев, М.А. Милорадович, П.Г. Каховский.</w:t>
      </w:r>
    </w:p>
    <w:p w14:paraId="2DDDE76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50407B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Николаевское самодержавие: государственный консерватизм.</w:t>
      </w:r>
    </w:p>
    <w:p w14:paraId="76A86CB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Движение декабристов и политический курс Николая I. Личность императора. Собственная Его Величества канцелярия. Кодификация законодательства. А.Х. Бенкендорф и деятельность Третьего отделения в середине XIX в. Попечительство об образовании. Официальная идеология: «православие, самодержавие, народность». Цензура.</w:t>
      </w:r>
    </w:p>
    <w:p w14:paraId="365E962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кодификация законодательства, Третье отделение, жандармы, теория официальной народности.</w:t>
      </w:r>
    </w:p>
    <w:p w14:paraId="65B2ED2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Николай I, А.Х. Бенкендорф, М.М. Сперанский, С.С. Уваров.</w:t>
      </w:r>
    </w:p>
    <w:p w14:paraId="1C4181C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1BC1F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Экономическая и социальная политика Николая I.</w:t>
      </w:r>
    </w:p>
    <w:p w14:paraId="7BED46C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Экономическая и финансовая политика в условиях политической консервации. Е.Ф. Канкрин. Денежная реформа 1839 г. Крестьянский вопрос. Указ об обязанных крестьянах. Реформа государственных крестьян П.Д. Киселева (1837-1841). Сословная политика. Формирование профессиональной бюрократии. Прогрессивное чиновничество: у истоков либерального реформаторства.</w:t>
      </w:r>
    </w:p>
    <w:p w14:paraId="58C0E12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персоналии: кредитные билеты, ассигнации, обязанные крестьяне, почетные граждане, бюрократия.</w:t>
      </w:r>
    </w:p>
    <w:p w14:paraId="7A8BBE6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Николай I, Е.Ф. Канкрин, П.Д. Киселев.</w:t>
      </w:r>
    </w:p>
    <w:p w14:paraId="5E13AE8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Общественная и духовная жизнь в 1830-1850-х гг.</w:t>
      </w:r>
    </w:p>
    <w:p w14:paraId="341B9E34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Условия общественной жизни при Николае I. «Философическое письмо» П.Я. Чаадаева и его влияние на общественное сознание. Становление славянофильства и западничества; их представители. Взгляды славянофилов и западников по ключевым вопросам исторического развития России: о ее роли и месте в мире, исторической миссии; об отношении к культуре и странам Западной Европы; об оценке исторической роли Петра I и его реформ; об основах российского общества и культуры; о роли и характере верховной власти; о способах претворения в жизнь своих идеалов и др. Русское общество и Православная церковь. Зарождение социалистической мысли. Складывание теории русского социализма. А.И. Герцен.</w:t>
      </w:r>
    </w:p>
    <w:p w14:paraId="229101F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славянофильство, западничество, социализм, утопический социализм, старчество.</w:t>
      </w:r>
    </w:p>
    <w:p w14:paraId="300528B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Основные персоналии: В.Г. Белинский, П.Я. Чаадаев, А.С. Хомяков, И.С. и К.С. Аксаковы, И.В. Киреевский, К.Л. Кавелин, Т.Н. Грановский, А.И. Герцен, М.В. Буташевич-Петрашевский, митрополит Филарет (Дроздов), Серафим Саровский.</w:t>
      </w:r>
    </w:p>
    <w:p w14:paraId="50F8A37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DA4E18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Народы России в первой половине XIX в.</w:t>
      </w:r>
    </w:p>
    <w:p w14:paraId="696CE03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Религии и народы Российской империи: христиане (православные, старообрядцы, католики, протестанты). Религии и народы Российской империи: нехристианские конфессии (иудаизм, ислам, язычество, буддизм). Конфликты и сотрудничество между народами. Царство Польское. Польское восстание 1830-1831 гг.: причины, ход и итоги. Кавказская война (1817-1864): причины, характер, основные события и итоги. Движение Шамиля.</w:t>
      </w:r>
    </w:p>
    <w:p w14:paraId="10E1A43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конфессии, православие, старообрядчество, армяно-григорианская церковь, католичество, протестантизм, иудаизм, буддизм, язычество, ислам, имам, мюридизм, шариат.</w:t>
      </w:r>
    </w:p>
    <w:p w14:paraId="3B65F22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И.Ф. Паскевич, А.П. Ермолов, Шамиль.</w:t>
      </w:r>
    </w:p>
    <w:p w14:paraId="51088F8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76E61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Внешняя политика Николая I. Крымская война (1853-1856).</w:t>
      </w:r>
    </w:p>
    <w:p w14:paraId="7C65D51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Внешнеполитический курс правительства Николая I. Русско-иранская война 1826-1828 гг. и ее значение. «Восточный вопрос». Русско-турецкая война 1828-1829 гг. Россия и революции в Европе. Причины военного конфликта между Россией и Турцией в 1853 г. Причины вступления в войну Англии и Франции. Этапы Крымской войны и основные события на театрах военных действий. Высадка союзников Турции в Крыму. Героическая оборона Севастополя и его защитники. Причины поражения России и условия Парижского договора. Влияние итогов Крымской войны на внутреннее и международное положение России, состояние умов российского общества.</w:t>
      </w:r>
    </w:p>
    <w:p w14:paraId="69AD0AA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Туркманчайский мирный договор, восточный вопрос, Парижский трактат.</w:t>
      </w:r>
    </w:p>
    <w:p w14:paraId="2E7DA7B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I, И.Ф. Паскевич, И.И. Дубич, П.С. Нахимов, Э.И. Тотлебен, В.А. Корнилов, Н.И. Пирогов.</w:t>
      </w:r>
    </w:p>
    <w:p w14:paraId="2598008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3592E3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Культурное пространство России в первой половине XIX в.</w:t>
      </w:r>
    </w:p>
    <w:p w14:paraId="1F4E881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Особенности культурного развития основных сословий российского общества в первой половине XIX в. Национальные корни отечественной культуры и западные влияния. Основные стили в художественной культуре: романтизм, классицизм, реализм. Золотой век русской литературы. Роль литературы в жизни российского общества и становлении национального самосознания. Развитие архитектуры. Ампир как стиль империи. Изобразительное искусство. Выдающиеся архитекторы и живописцы первой половины XIX в. и их произведения. Театральное искусство. Формирование русской музыкальной школы. Развитие науки и техники. Географические экспедиции и открытия И.Ф. Крузенштерна и Ю.Ф. Лисянского, Ф.Ф. Беллинсгаузена и М.П. Лазарева, В.М. Головина, Г.И. Невельского. Деятельность Русского географического общества. Российская культура как часть европейской культуры.</w:t>
      </w:r>
    </w:p>
    <w:p w14:paraId="22C69B5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золотой век русской литературы, романтизм, сентиментализм, реализм, классицизм, ампир.</w:t>
      </w:r>
    </w:p>
    <w:p w14:paraId="3843188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В.И. Даль, Г.Р. Державин, Н.М. Карамзин, В.А. Жуковский, Е.А. Баратынский, А.С. Пушкин, Н.В. Гоголь, М.Ю. Лермонтов, И.А. Крылов.</w:t>
      </w:r>
    </w:p>
    <w:p w14:paraId="0111A3E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А.Н. Воронихин, А.Д. Захаров, К.И. Росси, О. Монферран, Ж. Тома де Томон, К.А. Тон.</w:t>
      </w:r>
    </w:p>
    <w:p w14:paraId="1CCA989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К.П. Брюллов, А.А. Иванов, О.А. Кипренский, В.А. Тропинин, П.А. Федотов.</w:t>
      </w:r>
    </w:p>
    <w:p w14:paraId="234D668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М.С. Щепкин, М.И. Глинка, А.С. Даргомыжский.</w:t>
      </w:r>
    </w:p>
    <w:p w14:paraId="6B62FD74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Н.И. Лобачевский, Н.Н. Зинин, П.Л. Шиллинг, Б.С. Якоби, П.П. Аносов, Н.И. Пирогов, И.Ф. Крузенштерн, Ю.Ф. Лисянский, Ф.Ф. Беллинсгаузен, М.П. Лазарев, В.М. Головин, Г.И. Невельской, В.Я. Струве.</w:t>
      </w:r>
    </w:p>
    <w:p w14:paraId="4FA23A5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731C52" w14:textId="77777777" w:rsidR="000D4E1A" w:rsidRPr="000D4E1A" w:rsidRDefault="00F709AF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E034AB">
        <w:rPr>
          <w:rFonts w:ascii="Times New Roman" w:hAnsi="Times New Roman" w:cs="Times New Roman"/>
          <w:sz w:val="24"/>
          <w:szCs w:val="24"/>
        </w:rPr>
        <w:t>Раздел II. Россия в эпоху реформ (11 ч.).</w:t>
      </w:r>
      <w:r w:rsidR="000D4E1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D4E1A"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Глобальные компетенции Читательские умения   ЕНГ   </w:t>
      </w:r>
    </w:p>
    <w:p w14:paraId="6212436A" w14:textId="77777777" w:rsidR="000D4E1A" w:rsidRPr="000D4E1A" w:rsidRDefault="000D4E1A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4E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Креативное мышление</w:t>
      </w:r>
    </w:p>
    <w:p w14:paraId="1DA62E0C" w14:textId="0583FC4F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414C8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221D3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Отмена крепостного права.</w:t>
      </w:r>
    </w:p>
    <w:p w14:paraId="2EC824C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Личность Александра II. Причины необходимости реформ во всех сферах жизни общества. Первые шаги на пути к реформам. Подготовка Крестьянской реформы. Манифест 19 февраля 1861 г. Права крестьян и земельные наделы. Выкупная операция. Реакция разных слоев общества на Крестьянскую реформу. Историческое значение отмены крепостного права.</w:t>
      </w:r>
    </w:p>
    <w:p w14:paraId="4F37663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Манифест об отмене крепостного права, сельское общество, временнообязанные крестьяне, свободные сельские обыватели, выкупные платежи.</w:t>
      </w:r>
    </w:p>
    <w:p w14:paraId="1B59453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II, великий князь Константин Николаевич, Н.А. Милютин.</w:t>
      </w:r>
    </w:p>
    <w:p w14:paraId="4AC124C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AC98F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Великие реформы 1860-1870-х гг.</w:t>
      </w:r>
    </w:p>
    <w:p w14:paraId="6E744DA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положения земской и городской реформы. Становление общественного самоуправления. Судебная реформа и развитие правового самосознания. Военные реформы и их влияние на состояние российской армии и общественные настроения. Утверждение начал всесословности в правовом строе страны. Историческое значение Великих реформ. Реформы 1860-1870-х гг. – движение к правовому государству и гражданскому обществу. Вопрос о Конституции.</w:t>
      </w:r>
    </w:p>
    <w:p w14:paraId="7ED42CD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земские собрания, земства, городские думы, присяжные заседатели, прокурор, адвокат, мировой суд, суд присяжных, всеобщая воинская повинность, правовое государство, гражданское общество.</w:t>
      </w:r>
    </w:p>
    <w:p w14:paraId="2CC8922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II, Д.А. Милютин.</w:t>
      </w:r>
    </w:p>
    <w:p w14:paraId="259C244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229B66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Пореформенная Россия. Сельское хозяйство и промышленность.</w:t>
      </w:r>
    </w:p>
    <w:p w14:paraId="45466C3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Традиции и новации в жизни пореформенной деревни. Помещичье «оскуднение». Социальные типы помещиков. Дворяне-предприниматели. Общинное землевладение и крестьянское хозяйство. Социальные типы крестьян. Взаимосвязь помещичьего и крестьянского хозяйств. Индустриализация и урбанизация. Железные дороги и их роль в экономической и социальной модернизации. Миграция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 </w:t>
      </w:r>
    </w:p>
    <w:p w14:paraId="39B391F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отработочная система хозяйства, капиталистическое хозяйство, крестьянская община, индустриализация, урбанизация, рабочий вопрос, стачка.</w:t>
      </w:r>
    </w:p>
    <w:p w14:paraId="38F38BD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Т.С. Морозов.</w:t>
      </w:r>
    </w:p>
    <w:p w14:paraId="7248B28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9F52BA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Народное самодержавие Александра III.</w:t>
      </w:r>
    </w:p>
    <w:p w14:paraId="7D98540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Личность императора. Историческая ситуация, в которой Александр III вступил на российский престол. Отношение Александра III к реформам 1860-1870-х гг. Споры о Конституции. Манифест о незыблемости самодержавия. Политика консервативной стабилизации. Деятельность министров внутренних дел Н.П. Игнатьева и Д.А. Толстого. Реформа образования. Печать и цензура. Ограничение общественной деятельности. Изменения в судебной системе. Финансовая политика. Экономическая модернизация через государственное вмешательство в экономику. Форсированное развитие промышленности. Консервация аграрных отношений.</w:t>
      </w:r>
    </w:p>
    <w:p w14:paraId="57DD3AE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контрреформы, земские начальники, Собственная Его Императорского Величества канцелярия, Третье отделение, жандармы, промышленный переворот.</w:t>
      </w:r>
    </w:p>
    <w:p w14:paraId="5D29BB8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Александр III, К.П. Победоносцев, М.Т. Лорис-Меликов, А.Х. Бенкендорф, Н.Х. Бунге, Н.П. Игнатьев, Д.А. Толстой, И.А. Вышнеградский.</w:t>
      </w:r>
    </w:p>
    <w:p w14:paraId="250B534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86979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Внешняя политика Российской империи во второй половине XIX в.</w:t>
      </w:r>
    </w:p>
    <w:p w14:paraId="4C728307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Задачи внешней политики России в связи с международным положением страны после поражения в Крымской войне. Европейское направление внешней политики России в годы царствования Александра II. А.М. Горчаков и его деятельность на посту министра иностранных дел России. «Союз трех императоров». Присоединение Средней Азии к Российской империи. Россия на Дальнем Востоке. «Восточный вопрос» и ситуация на Балканах после Крымской войны. Русско-турецкая война 1877-1878 гг.: причины, основные театры военных действий, выдающиеся победы русской армии. Берлинский конгресс 1878 г. Основные сферы и направления внешнеполитических интересов Российской империи в царствование Александра III. Упрочение статуса России как великой державы.</w:t>
      </w:r>
    </w:p>
    <w:p w14:paraId="6019711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«Союз трех императоров», Сан-Стефанский мирный договор, Берлинский конгресс.</w:t>
      </w:r>
    </w:p>
    <w:p w14:paraId="4B147F7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А.М. Горчаков, О. Бисмарк, Н.Г. Столетов, М.Д. Скобелев.</w:t>
      </w:r>
    </w:p>
    <w:p w14:paraId="6C6B82B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83DD4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Культурное пространство Российской империи во второй половине XIX в.</w:t>
      </w:r>
    </w:p>
    <w:p w14:paraId="24CC213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Рост образования и распространение грамотности. Становление национальной научной школы и ее вклад в мировую науку. Достижения российской науки. Выдающиеся российские ученые. Литература второй половины XIX в. Развитие театра. Основные стили и жанры изобразительного искусства. Товарищество передвижных художественных выставок. Развитие архитектуры и градостроительства во второй половине XIX в. Выдающиеся композиторы второй половины XIX в. и их произведения. «Могучая кучка». Открытие Санкт-Петербургской и Московской консерваторий. Российская культура XIX в. как часть мировой культуры.</w:t>
      </w:r>
    </w:p>
    <w:p w14:paraId="4622242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классическая гимназия, прогимназии, реальные училища, реализм, модерн, псевдорусский стиль, Товарищество передвижных выставок.</w:t>
      </w:r>
    </w:p>
    <w:p w14:paraId="26D1AD5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К.Н. Бестужев-Рюмин, А.М. Бутлеров, Д.И. Менделеев, И.М. Сеченов, И.П. Павлов, И.И. Мечников, С.П. Боткин, С.М. Соловьев, В.О. Ключевский, А.С. Попов, С.В. Ковалевская, П.Н. Яблочков, П.П. Семенов-Тян-Шанский, Н.М. Пржевальский.</w:t>
      </w:r>
    </w:p>
    <w:p w14:paraId="54F456F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И.С. Тургенев, Ф.М. Достоевский, Л.Н. Толстой, А.П. Чехов, Н.А. Некрасов, И.А. Гончаров, М.Е. Салтыков-Щедрин, Ф.И. Тютчев, А.А. Фет, А.Н. Островский.</w:t>
      </w:r>
    </w:p>
    <w:p w14:paraId="3CB8686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И.Н. Крамской, В.Г. Перов, И.Е. Репин, И.И. Шишкин, А.И. Куинджи, И.И. Левитан, В.М. Васнецов, В.И. Суриков, В.А. Серов.</w:t>
      </w:r>
    </w:p>
    <w:p w14:paraId="098A96E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П.М. и С.М. Третьяковы, М.И. Петипа.</w:t>
      </w:r>
    </w:p>
    <w:p w14:paraId="24CCFBE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А.Н. Померанцев, В.Г. Шухов, В.О. Шервуд, Н.А. Шохин.</w:t>
      </w:r>
    </w:p>
    <w:p w14:paraId="66E9C0A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М.П. Мусоргский, М.А. Балакирев, А.П. Бородин, Н.А. Римский-Корсаков, Ц.А. Кюи, П.И. Чайковский, А.Г. Рубинштейн.</w:t>
      </w:r>
    </w:p>
    <w:p w14:paraId="30900BA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11ACDD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Народы России во второй половине XIX в. Национальная политика самодержавия.</w:t>
      </w:r>
    </w:p>
    <w:p w14:paraId="1C58A83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Национальный и конфессиональный состав Российской империи. Основные регионы России и их роль в жизни страны. Народы Российской империи во второй половине XIX в. Правовое положение различных этносов и конфессий. Национальная политика самодержавия: между учетом своеобразия и стремлением к унификации. Еврейский вопрос. Поляки. Польское восстание 1863 г. Укрепление автономии Финляндии. Взаимодействие национальных культур и народов.</w:t>
      </w:r>
    </w:p>
    <w:p w14:paraId="10396B3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национализм, русификация, автономия, черта оседлости.</w:t>
      </w:r>
    </w:p>
    <w:p w14:paraId="05D404A4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C2B64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Общественная жизнь России в 1860-1890-х гг.</w:t>
      </w:r>
    </w:p>
    <w:p w14:paraId="15D6E20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Влияние Великих реформ на общественную жизнь. Феномен интеллигенции. Расширение публичной сферы. Общественные организации и благотворительность. Студенческое движение. Рабочее движение. Либерализм и его особенности в России.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Русский анархизм. «Хождение в народ». «Земля и воля» и ее раскол. «Черный передел» и «Народная воля». Политический терроризм. Консервативная мысль в конце XIX в. Национализм.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</w:t>
      </w:r>
    </w:p>
    <w:p w14:paraId="6FAA47D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интеллигенция, консерватизм, либерализм, народничество, разночинцы, анархизм, революция, «хождение в народ», политический терроризм, марксизм, социализм, пролетариат, буржуазия, революция, РСДРП.</w:t>
      </w:r>
    </w:p>
    <w:p w14:paraId="7293C5E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К.Д. Кавелин, Б.Н. Чичерин, Н.Г. Чернышевский, Н.А. Добролюбов, С.Г. Нечаев, М.А. Бакунин, П.Л. Лавров, П.Н. Ткачев, А.Д. Михайлов, Г.В. Плеханов, С.Л. Перовская, В.И. Засулич, В.Н. Фигнер, А.И. Желябов, Александр II, К.П. Победоносцев, Д.А. Толстой, М.Н. Катков, Н.Я. Данилевский, К.Н. Леонтьев, Амвросий Оптинский, митрополит Макарий (Булгаков), В.И. Ульянов (Ленин), Ю.О. Мартов.</w:t>
      </w:r>
    </w:p>
    <w:p w14:paraId="2A1BCF8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66F28D8" w14:textId="77777777" w:rsidR="000D4E1A" w:rsidRPr="000D4E1A" w:rsidRDefault="00F709AF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E034AB">
        <w:rPr>
          <w:rFonts w:ascii="Times New Roman" w:hAnsi="Times New Roman" w:cs="Times New Roman"/>
          <w:sz w:val="24"/>
          <w:szCs w:val="24"/>
        </w:rPr>
        <w:t>Раздел III. Кризис империи в начале ХХ в. (12 ч.).</w:t>
      </w:r>
      <w:r w:rsidR="000D4E1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D4E1A"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Глобальные компетенции Читательские умения   ЕНГ   </w:t>
      </w:r>
    </w:p>
    <w:p w14:paraId="517ED716" w14:textId="77777777" w:rsidR="000D4E1A" w:rsidRPr="000D4E1A" w:rsidRDefault="000D4E1A" w:rsidP="000D4E1A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4E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0D4E1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Креативное мышление</w:t>
      </w:r>
    </w:p>
    <w:p w14:paraId="07F4AF08" w14:textId="00D42A80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EB829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FE065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На пороге нового века: динамика и противоречия экономического развития.</w:t>
      </w:r>
    </w:p>
    <w:p w14:paraId="2D47155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Экономическая политика конца XIX в. Деятельность С.Ю Витте на посту министра финансов и ее результаты. Промышленное развитие. Отечественный и иностранный капитал, его роль в индустриализации страны. Строительство Транссибирской магистрали. Зарождение первых монополий. Финансы. Развитие сельского хозяйства. Россия – мировой экспортер хлеба. Аграрный вопрос.</w:t>
      </w:r>
    </w:p>
    <w:p w14:paraId="1B0BB37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протекционистская политика, иностранный капитал, акционерные общества, монополии.</w:t>
      </w:r>
    </w:p>
    <w:p w14:paraId="2AF0501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С.Ю. Витте.</w:t>
      </w:r>
    </w:p>
    <w:p w14:paraId="603D723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053D5D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Российское общество в условиях модернизации.</w:t>
      </w:r>
    </w:p>
    <w:p w14:paraId="1B3E75F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Демография, социальная стратификация. Изменение положения женщины в обществе. Женское движение. Деревня и город. Урбанизация и облик городов. Разложение сословного строя. Крестьяне. Сдвиги в крестьянском сознании и психологии. Изменение положения дворянства и духовенства. Средние городские слои. Казачество. Формирование новых социальных страт. Буржуазия. Рабочие: социальная характеристика и борьба за права.</w:t>
      </w:r>
    </w:p>
    <w:p w14:paraId="4641343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модернизация, парламентаризм, социальные страты, буржуазия, фабрично-заводские рабочие, меценатство.</w:t>
      </w:r>
    </w:p>
    <w:p w14:paraId="4E7C080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4BDDC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Россия в системе международных отношений в начале ХХ в. Русско-японская война.</w:t>
      </w:r>
    </w:p>
    <w:p w14:paraId="0488568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Международное положение Российской империи на рубеже веков. Приоритетные направления внешней политики России в конце XIX – начале XX в. Дальневосточная политика России. Российско-китайские договоры 1896-1898 гг., их значение для России и Китая в условиях борьбы за передел мира. Обострение российско-японских противоречий. Русско-японская война 1904-1905 гг.: ход военных действий, причины поражения России. Портсмутский мирный договор.</w:t>
      </w:r>
    </w:p>
    <w:p w14:paraId="7D6CC2E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Николай II, А.М. Безобразов, В.Ф. Руднев, С.О. Макаров, В.В. Верещагин, А.Н. Куропаткин, З.П. Рожественский, С.Ю. Витте.</w:t>
      </w:r>
    </w:p>
    <w:p w14:paraId="507DD86E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E4DCF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Накануне Первой российской революции 1905-1907 гг.</w:t>
      </w:r>
    </w:p>
    <w:p w14:paraId="14FCA90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Россия на рубеже XIX – начале ХХ вв. Личность Николая II. Кризисные явления в обществе. Оппозиционное либеральное движение. «Союз освобождения». Борьба в правительстве накануне Первой российской революции. Деятельность В.К. Плеве на посту министра иностранных дел.</w:t>
      </w:r>
    </w:p>
    <w:p w14:paraId="3BED09B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оппозиция, реформы.</w:t>
      </w:r>
    </w:p>
    <w:p w14:paraId="0F9BB19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Николай II, П.Б. Струве, С.Ю. Витте, В.К. Плеве, С.В. Зубатов, Г.А. Гапон.</w:t>
      </w:r>
    </w:p>
    <w:p w14:paraId="62F7BE9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57D2E4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Начало Первой российской революции. Манифест 17 октября 1905 г.</w:t>
      </w:r>
    </w:p>
    <w:p w14:paraId="2542507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«Правительственная весна» 1904 г.: деятельность П.Д. Святополк-Мирского на посту министра внутренних дел. «Банкетная кампания». Предпосылки Первой российской революции. 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</w:t>
      </w:r>
    </w:p>
    <w:p w14:paraId="7C15C4B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«банкетная кампания», «Кровавое воскресенье», профсоюзы, «булыгинская» дума, политическая стачка, Государственная дума.</w:t>
      </w:r>
    </w:p>
    <w:p w14:paraId="6A277D8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П.Д. Святополк-Мирский, Николай II, Г.А. Гапон, А.Г. Булыгин.</w:t>
      </w:r>
    </w:p>
    <w:p w14:paraId="0806E1E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14660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Формирование политических партий. Революционные события конца 1905 г.</w:t>
      </w:r>
    </w:p>
    <w:p w14:paraId="289B0CF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Партия социалистов-революционеров: программа, тактика, лидеры. Социал-демократия: большевики и меньшевики. Либеральные партии (кадеты, октябристы): программа, лидеры. Правомонархические партии в борьбе с революцией. Революционные события ноября-декабря 1905 г.</w:t>
      </w:r>
    </w:p>
    <w:p w14:paraId="5F4CFAD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Основные понятия и термины: политическая партия, многопартийность, социал-революционеры, большевики, меньшевики, кадеты, октябристы, правомонархисты.</w:t>
      </w:r>
    </w:p>
    <w:p w14:paraId="274073F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В.М. Чернов, В.И. Ульянов (Ленин), Ю.О. Мартов, С.А. Муромцев, П.Н. Милюков, А.И. Гучков, А.И. Дубровин, Н.Е. Марков, В.М. Пуришкевич, П.П. Шмидт, Б.В. Савинков.</w:t>
      </w:r>
    </w:p>
    <w:p w14:paraId="6EAD540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A7D31B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Становление российского парламентаризма.</w:t>
      </w:r>
    </w:p>
    <w:p w14:paraId="7FE9E51D" w14:textId="1189DE1C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 xml:space="preserve">Избирательный закон 11 декабря 1905 г. Основные государственные законы 23 апреля 1906 г. Полномочия Государственной думы, Государственного совета и </w:t>
      </w:r>
      <w:r w:rsidR="00B60342" w:rsidRPr="00E034AB">
        <w:rPr>
          <w:rFonts w:ascii="Times New Roman" w:hAnsi="Times New Roman" w:cs="Times New Roman"/>
          <w:sz w:val="24"/>
          <w:szCs w:val="24"/>
        </w:rPr>
        <w:t>императора,</w:t>
      </w:r>
      <w:r w:rsidRPr="00E034AB">
        <w:rPr>
          <w:rFonts w:ascii="Times New Roman" w:hAnsi="Times New Roman" w:cs="Times New Roman"/>
          <w:sz w:val="24"/>
          <w:szCs w:val="24"/>
        </w:rPr>
        <w:t xml:space="preserve"> и порядок принятия законов. Избирательная кампания в I Государственную думу. Деятельность I и II Государственных дум: итоги и уроки. Новый избирательный закон (3 июня 1907 г.).</w:t>
      </w:r>
    </w:p>
    <w:p w14:paraId="4B07985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парламентаризм, Государственная дума, депутат, кадеты, трудовики, «автономисты», третьеиюньский переворот.</w:t>
      </w:r>
    </w:p>
    <w:p w14:paraId="7D6C704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С.А. Муромцев, И.Л. Горемыкин, П.А. Столыпин, Ф.А. Головин.</w:t>
      </w:r>
    </w:p>
    <w:p w14:paraId="441BA3B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637FC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Общество и власть после революции.</w:t>
      </w:r>
    </w:p>
    <w:p w14:paraId="4B293A1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Программа системных реформ П.А. Столыпина. Исторические условия проведения реформ. Военно-полевые суды. Крестьянская реформа. Переселенческая политика. Масштабы и результаты реформ П.А. Столыпина. Правительство и Государственная дума. Деятельность III и IV Государственных дум. Незавершенность преобразований и нарастание социальных противоречий.</w:t>
      </w:r>
    </w:p>
    <w:p w14:paraId="07A6BE6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военно-полевые суды, крестьянская община, хутор, отруб, прогрессисты.</w:t>
      </w:r>
    </w:p>
    <w:p w14:paraId="22E34FC9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П.А. Столыпин, Н.А. Хомяков, А.И. Гучков, М.В. Родзянко.</w:t>
      </w:r>
    </w:p>
    <w:p w14:paraId="057887BF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BFC66ED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Российская внешняя политика накануне Первой мировой войны.</w:t>
      </w:r>
    </w:p>
    <w:p w14:paraId="1D05895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Внешняя политика России после русско-японской войны. Блоковая система и участие в ней России. Деятельность А.П. Извольского на посту министра иностранных дел. Обострение международной обстановки. Боснийский кризис. Россия в международных отношениях в преддверии мировой катастрофы.</w:t>
      </w:r>
    </w:p>
    <w:p w14:paraId="7871753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Тройственный союз, Антанта, аннексия.</w:t>
      </w:r>
    </w:p>
    <w:p w14:paraId="33AB8153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Николай II, Вильгельм II, С.Ю. Витте, А.П. Извольский, С.Д. Сазонов.</w:t>
      </w:r>
    </w:p>
    <w:p w14:paraId="558D10D0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CAD63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Серебряный век русской культуры.</w:t>
      </w:r>
    </w:p>
    <w:p w14:paraId="438940A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Серебряный век. Русская философская школа начала ХХ в. и идеи ее ярких представителей (В.А. Соловьев, П.А. Флоренский, Л.П. Карсавин, Н.А. Бердяев и др.). Литература Серебряного века: основные направления и представители. Новые направления в живописи. «Мир искусства». Модерн в архитектуре. Скульптура начала ХХ в. Драматический театр: традиции и новаторство. Музыка. Развитие балетного искусства. «Русские сезоны» в Париже. Зарождение российского кинематографа.</w:t>
      </w:r>
    </w:p>
    <w:p w14:paraId="0382B28C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понятия и термины: Серебряный век русской культуры, символизм, акмеизм, футуризм, импрессионизм, кубизм, «Мир искусства», авангардизм, абстракционизм, модерн, кинематограф.</w:t>
      </w:r>
    </w:p>
    <w:p w14:paraId="480850D8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lastRenderedPageBreak/>
        <w:t>Основные персоналии: В.С. Соловьев, П.А. Флоренский, С.Н. Булгаков, Л.П. Карсавин, С.Л. Франк, Н.А. Бердяев, С.Н. и Е.Н. Трубецкие.</w:t>
      </w:r>
    </w:p>
    <w:p w14:paraId="021239DA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И.А. Бунин, М. Горький, А.И. Куприн, А. Белый, А.А. Блок, Д.С. Мережковский, А.А. Ахматова, Н.С. Гумилев, О.Э. Мальденштам, В.В. Маяковский, С.А. Есенин, Н.А. Клюев, М.И. Цветаева.</w:t>
      </w:r>
    </w:p>
    <w:p w14:paraId="1042095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М.В. Врубель, А.Н. Бенуа, Б.М. Кустодиев, Н.К. Рерих, П.П. Кончаловский, А.В. Лентулов, К.С. Петров-Водкин, М.С. Сарьян, М.З. Шагал, В.В. Кандинский, К.С. Малевич.</w:t>
      </w:r>
    </w:p>
    <w:p w14:paraId="506CD101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Ф.О. Шехтель, Ф.И. Лидваль, А.В. Щусев, С.Т. Коненков, А.С. Голубкина.</w:t>
      </w:r>
    </w:p>
    <w:p w14:paraId="799AFD02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А.А. Скрябин, И.Ф. Стравинский, С.В. Рахманинов, Ф.И. Шаляпин, Л.В. Собинов, М.М. Фокин, А.П. Павлова, Т.П. Карсавина, В.Ф. Нижинский, С.П. Дягилев, К.С. Станиславский, В.И. Немирович-Данченко, В.В. Комиссаржевская, В.Э. Мейерхольд, А.А. Ханжонков.</w:t>
      </w:r>
    </w:p>
    <w:p w14:paraId="49E93A4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6D75B6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Просвещение и наука в начале ХХ в.</w:t>
      </w:r>
    </w:p>
    <w:p w14:paraId="69497845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Развитие народного просвещения: попытка преодоления разрыва между образованным обществом и народом. Открытия российских ученых. Основатели новых научных направлений (В.И. Вернадский, К.Э. Циолковский, Н.Е. Жуковский и др.). Достижения гуманитарных наук. Вклад России начала ХХ в. в мировую культуру.</w:t>
      </w:r>
    </w:p>
    <w:p w14:paraId="4297CEE6" w14:textId="6075A5C3" w:rsidR="00F709AF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Основные персоналии: А.Л. Шанявский, Ф.Ф. Федоров, К.Э. Циолковский, А.Л. Чижевский, В.И. Вернадский, В.М. Бехтерев, И.П. Павлов, К.А. Тимирязев, Н.Д. Зелинский, П.Н. Лебедев, А.Ф. Иоффе, А.А. Марков, В.А. Стеклов, А.М. Ляпунов, Н.Е. Жуковский, И.И. Сикорский, А.С. Лаппо-Данилевский, А.А. Шахматов, П.Н. Милюков, Н.П. Павлов-Сильванский, М.М. Ковалевский, Л.И. Петражицкий, П.И. Новгородцев.</w:t>
      </w:r>
    </w:p>
    <w:p w14:paraId="1C65216E" w14:textId="77777777" w:rsidR="00CC24A7" w:rsidRPr="00E034AB" w:rsidRDefault="00CC24A7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4E9339B" w14:textId="77777777" w:rsidR="00F709AF" w:rsidRPr="00E034AB" w:rsidRDefault="00F709AF" w:rsidP="00F709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AB">
        <w:rPr>
          <w:rFonts w:ascii="Times New Roman" w:hAnsi="Times New Roman" w:cs="Times New Roman"/>
          <w:sz w:val="24"/>
          <w:szCs w:val="24"/>
        </w:rPr>
        <w:t>Обобщающее повторение (1 ч.).</w:t>
      </w:r>
    </w:p>
    <w:p w14:paraId="116DAA49" w14:textId="77777777" w:rsidR="0077651F" w:rsidRDefault="0077651F"/>
    <w:sectPr w:rsidR="0077651F" w:rsidSect="004164C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6171"/>
    <w:multiLevelType w:val="hybridMultilevel"/>
    <w:tmpl w:val="E188C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12EC"/>
    <w:multiLevelType w:val="hybridMultilevel"/>
    <w:tmpl w:val="2B2A651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229B3C7D"/>
    <w:multiLevelType w:val="hybridMultilevel"/>
    <w:tmpl w:val="D2CA2C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7A05400"/>
    <w:multiLevelType w:val="hybridMultilevel"/>
    <w:tmpl w:val="64A45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E6E43"/>
    <w:multiLevelType w:val="hybridMultilevel"/>
    <w:tmpl w:val="568EFD8E"/>
    <w:lvl w:ilvl="0" w:tplc="39D6288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388D3932"/>
    <w:multiLevelType w:val="hybridMultilevel"/>
    <w:tmpl w:val="6D746622"/>
    <w:lvl w:ilvl="0" w:tplc="0C242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A1413"/>
    <w:multiLevelType w:val="hybridMultilevel"/>
    <w:tmpl w:val="AF7A62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5C42A1F"/>
    <w:multiLevelType w:val="hybridMultilevel"/>
    <w:tmpl w:val="98FEC4AA"/>
    <w:lvl w:ilvl="0" w:tplc="05923088">
      <w:numFmt w:val="bullet"/>
      <w:lvlText w:val=""/>
      <w:lvlJc w:val="left"/>
      <w:pPr>
        <w:ind w:left="613" w:hanging="162"/>
      </w:pPr>
      <w:rPr>
        <w:rFonts w:ascii="Symbol" w:eastAsia="Symbol" w:hAnsi="Symbol" w:cs="Symbol" w:hint="default"/>
        <w:w w:val="101"/>
        <w:sz w:val="21"/>
        <w:szCs w:val="21"/>
      </w:rPr>
    </w:lvl>
    <w:lvl w:ilvl="1" w:tplc="5B7C3274">
      <w:numFmt w:val="bullet"/>
      <w:lvlText w:val="•"/>
      <w:lvlJc w:val="left"/>
      <w:pPr>
        <w:ind w:left="1282" w:hanging="162"/>
      </w:pPr>
      <w:rPr>
        <w:rFonts w:hint="default"/>
      </w:rPr>
    </w:lvl>
    <w:lvl w:ilvl="2" w:tplc="17FA3892">
      <w:numFmt w:val="bullet"/>
      <w:lvlText w:val="•"/>
      <w:lvlJc w:val="left"/>
      <w:pPr>
        <w:ind w:left="1945" w:hanging="162"/>
      </w:pPr>
      <w:rPr>
        <w:rFonts w:hint="default"/>
      </w:rPr>
    </w:lvl>
    <w:lvl w:ilvl="3" w:tplc="9158486E">
      <w:numFmt w:val="bullet"/>
      <w:lvlText w:val="•"/>
      <w:lvlJc w:val="left"/>
      <w:pPr>
        <w:ind w:left="2608" w:hanging="162"/>
      </w:pPr>
      <w:rPr>
        <w:rFonts w:hint="default"/>
      </w:rPr>
    </w:lvl>
    <w:lvl w:ilvl="4" w:tplc="13FCEB24">
      <w:numFmt w:val="bullet"/>
      <w:lvlText w:val="•"/>
      <w:lvlJc w:val="left"/>
      <w:pPr>
        <w:ind w:left="3270" w:hanging="162"/>
      </w:pPr>
      <w:rPr>
        <w:rFonts w:hint="default"/>
      </w:rPr>
    </w:lvl>
    <w:lvl w:ilvl="5" w:tplc="618ED96A">
      <w:numFmt w:val="bullet"/>
      <w:lvlText w:val="•"/>
      <w:lvlJc w:val="left"/>
      <w:pPr>
        <w:ind w:left="3933" w:hanging="162"/>
      </w:pPr>
      <w:rPr>
        <w:rFonts w:hint="default"/>
      </w:rPr>
    </w:lvl>
    <w:lvl w:ilvl="6" w:tplc="77D6C8F0">
      <w:numFmt w:val="bullet"/>
      <w:lvlText w:val="•"/>
      <w:lvlJc w:val="left"/>
      <w:pPr>
        <w:ind w:left="4596" w:hanging="162"/>
      </w:pPr>
      <w:rPr>
        <w:rFonts w:hint="default"/>
      </w:rPr>
    </w:lvl>
    <w:lvl w:ilvl="7" w:tplc="3ED622E2">
      <w:numFmt w:val="bullet"/>
      <w:lvlText w:val="•"/>
      <w:lvlJc w:val="left"/>
      <w:pPr>
        <w:ind w:left="5258" w:hanging="162"/>
      </w:pPr>
      <w:rPr>
        <w:rFonts w:hint="default"/>
      </w:rPr>
    </w:lvl>
    <w:lvl w:ilvl="8" w:tplc="9E62B0F6">
      <w:numFmt w:val="bullet"/>
      <w:lvlText w:val="•"/>
      <w:lvlJc w:val="left"/>
      <w:pPr>
        <w:ind w:left="5921" w:hanging="162"/>
      </w:pPr>
      <w:rPr>
        <w:rFonts w:hint="default"/>
      </w:rPr>
    </w:lvl>
  </w:abstractNum>
  <w:abstractNum w:abstractNumId="8" w15:restartNumberingAfterBreak="0">
    <w:nsid w:val="4D160177"/>
    <w:multiLevelType w:val="hybridMultilevel"/>
    <w:tmpl w:val="ACB4EBD6"/>
    <w:lvl w:ilvl="0" w:tplc="0592308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1"/>
        <w:sz w:val="21"/>
        <w:szCs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64363"/>
    <w:multiLevelType w:val="hybridMultilevel"/>
    <w:tmpl w:val="D9680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E3E22"/>
    <w:multiLevelType w:val="hybridMultilevel"/>
    <w:tmpl w:val="E2AC64DE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2" w15:restartNumberingAfterBreak="0">
    <w:nsid w:val="79CB2A99"/>
    <w:multiLevelType w:val="hybridMultilevel"/>
    <w:tmpl w:val="6F9A03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9"/>
  </w:num>
  <w:num w:numId="12">
    <w:abstractNumId w:val="8"/>
  </w:num>
  <w:num w:numId="13">
    <w:abstractNumId w:val="7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AF"/>
    <w:rsid w:val="000D4E1A"/>
    <w:rsid w:val="004164CD"/>
    <w:rsid w:val="004F2E2B"/>
    <w:rsid w:val="0077651F"/>
    <w:rsid w:val="00792EA1"/>
    <w:rsid w:val="00846FB3"/>
    <w:rsid w:val="0098255C"/>
    <w:rsid w:val="0098306E"/>
    <w:rsid w:val="00A233A9"/>
    <w:rsid w:val="00A64EDE"/>
    <w:rsid w:val="00A67A10"/>
    <w:rsid w:val="00B60342"/>
    <w:rsid w:val="00C8577A"/>
    <w:rsid w:val="00CC24A7"/>
    <w:rsid w:val="00DF310B"/>
    <w:rsid w:val="00EC3707"/>
    <w:rsid w:val="00F47005"/>
    <w:rsid w:val="00F501FF"/>
    <w:rsid w:val="00F7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F99F"/>
  <w15:chartTrackingRefBased/>
  <w15:docId w15:val="{B1C0416F-1D9D-4526-8D40-6FEB7E97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9AF"/>
  </w:style>
  <w:style w:type="paragraph" w:styleId="1">
    <w:name w:val="heading 1"/>
    <w:basedOn w:val="a"/>
    <w:next w:val="a"/>
    <w:link w:val="10"/>
    <w:uiPriority w:val="99"/>
    <w:qFormat/>
    <w:rsid w:val="00A233A9"/>
    <w:pPr>
      <w:keepNext/>
      <w:keepLines/>
      <w:spacing w:before="480" w:after="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9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709AF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F70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F501FF"/>
    <w:pPr>
      <w:widowControl w:val="0"/>
      <w:autoSpaceDE w:val="0"/>
      <w:autoSpaceDN w:val="0"/>
      <w:spacing w:after="0" w:line="240" w:lineRule="auto"/>
      <w:ind w:left="153" w:firstLine="283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F501FF"/>
    <w:rPr>
      <w:rFonts w:ascii="Bookman Old Style" w:eastAsia="Bookman Old Style" w:hAnsi="Bookman Old Style" w:cs="Bookman Old Style"/>
      <w:sz w:val="21"/>
      <w:szCs w:val="21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33A9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stnauka.ru" TargetMode="External"/><Relationship Id="rId13" Type="http://schemas.openxmlformats.org/officeDocument/2006/relationships/hyperlink" Target="http://www.1812panorama.ru/museum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88;&#1091;&#1089;&#1089;&#1082;&#1086;&#1077;" TargetMode="External"/><Relationship Id="rId12" Type="http://schemas.openxmlformats.org/officeDocument/2006/relationships/hyperlink" Target="http://www.sev-museum-panorama.com/ru/panorama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chool-collection.edu.ru" TargetMode="External"/><Relationship Id="rId11" Type="http://schemas.openxmlformats.org/officeDocument/2006/relationships/hyperlink" Target="http://www/1812.rsl.ru" TargetMode="External"/><Relationship Id="rId5" Type="http://schemas.openxmlformats.org/officeDocument/2006/relationships/hyperlink" Target="http://fcior.edu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militera.l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sianculture.ru" TargetMode="External"/><Relationship Id="rId14" Type="http://schemas.openxmlformats.org/officeDocument/2006/relationships/hyperlink" Target="http://www.borodi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19</Pages>
  <Words>7233</Words>
  <Characters>41233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группа</dc:creator>
  <cp:keywords/>
  <dc:description/>
  <cp:lastModifiedBy>user</cp:lastModifiedBy>
  <cp:revision>22</cp:revision>
  <dcterms:created xsi:type="dcterms:W3CDTF">2019-09-24T03:13:00Z</dcterms:created>
  <dcterms:modified xsi:type="dcterms:W3CDTF">2023-09-23T07:22:00Z</dcterms:modified>
</cp:coreProperties>
</file>